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XHXJ2023010</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采购内容：奔牛医院体外碎石机采购项目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十二</w:t>
      </w:r>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奔牛医院体外碎石机采购项目</w:t>
      </w:r>
      <w:r>
        <w:rPr>
          <w:rFonts w:hint="eastAsia" w:ascii="宋体" w:hAnsi="宋体" w:cs="宋体"/>
          <w:b/>
          <w:bCs/>
          <w:color w:val="auto"/>
          <w:sz w:val="32"/>
          <w:szCs w:val="32"/>
          <w:highlight w:val="none"/>
          <w:lang w:eastAsia="zh-CN"/>
        </w:rPr>
        <w:t>询价公告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sz w:val="24"/>
              </w:rPr>
            </w:pPr>
            <w:r>
              <w:rPr>
                <w:rFonts w:hint="eastAsia" w:ascii="宋体" w:hAnsi="宋体" w:cs="宋体"/>
                <w:sz w:val="24"/>
              </w:rPr>
              <w:t>项目概况</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b w:val="0"/>
                <w:bCs/>
                <w:sz w:val="24"/>
                <w:szCs w:val="24"/>
                <w:u w:val="single"/>
                <w:lang w:val="en-US" w:eastAsia="zh-CN"/>
              </w:rPr>
              <w:t>奔牛医院体外碎石机采购项目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询价文件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sz w:val="24"/>
              </w:rPr>
              <w:t>年</w:t>
            </w:r>
            <w:r>
              <w:rPr>
                <w:rFonts w:hint="eastAsia" w:ascii="宋体" w:hAnsi="宋体" w:cs="宋体"/>
                <w:b w:val="0"/>
                <w:bCs/>
                <w:sz w:val="24"/>
                <w:szCs w:val="24"/>
                <w:u w:val="single"/>
                <w:lang w:val="en-US" w:eastAsia="zh-CN"/>
              </w:rPr>
              <w:t>12</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15</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15：00</w:t>
            </w:r>
            <w:r>
              <w:rPr>
                <w:rFonts w:hint="eastAsia" w:ascii="宋体" w:hAnsi="宋体" w:cs="宋体"/>
                <w:b w:val="0"/>
                <w:bCs/>
                <w:sz w:val="24"/>
                <w:szCs w:val="24"/>
              </w:rPr>
              <w:t>(北京时间)前递交</w:t>
            </w:r>
            <w:r>
              <w:rPr>
                <w:rFonts w:hint="eastAsia" w:ascii="宋体" w:hAnsi="宋体" w:cs="宋体"/>
                <w:b w:val="0"/>
                <w:bCs/>
                <w:sz w:val="24"/>
                <w:szCs w:val="24"/>
                <w:lang w:eastAsia="zh-CN"/>
              </w:rPr>
              <w:t>响应</w:t>
            </w:r>
            <w:r>
              <w:rPr>
                <w:rFonts w:hint="eastAsia" w:ascii="宋体" w:hAnsi="宋体" w:cs="宋体"/>
                <w:sz w:val="24"/>
                <w:lang w:eastAsia="zh-CN"/>
              </w:rPr>
              <w:t>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numPr>
          <w:ilvl w:val="0"/>
          <w:numId w:val="1"/>
        </w:numPr>
        <w:adjustRightInd w:val="0"/>
        <w:snapToGrid w:val="0"/>
        <w:spacing w:line="360" w:lineRule="auto"/>
        <w:ind w:left="0" w:leftChars="0" w:firstLine="480" w:firstLineChars="200"/>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XHXJ2023010</w:t>
      </w:r>
    </w:p>
    <w:p>
      <w:pPr>
        <w:numPr>
          <w:ilvl w:val="0"/>
          <w:numId w:val="1"/>
        </w:numPr>
        <w:adjustRightInd w:val="0"/>
        <w:snapToGrid w:val="0"/>
        <w:spacing w:line="360" w:lineRule="auto"/>
        <w:ind w:left="0" w:leftChars="0" w:firstLine="480" w:firstLineChars="200"/>
        <w:rPr>
          <w:rFonts w:ascii="宋体" w:hAnsi="宋体" w:cs="宋体"/>
          <w:b w:val="0"/>
          <w:bCs w:val="0"/>
          <w:sz w:val="24"/>
        </w:rPr>
      </w:pPr>
      <w:r>
        <w:rPr>
          <w:rFonts w:hint="eastAsia" w:ascii="宋体" w:hAnsi="宋体" w:cs="宋体"/>
          <w:b w:val="0"/>
          <w:bCs w:val="0"/>
          <w:sz w:val="24"/>
        </w:rPr>
        <w:t>项目名称:奔牛医院体外碎石机采购项目</w:t>
      </w:r>
    </w:p>
    <w:p>
      <w:pPr>
        <w:numPr>
          <w:ilvl w:val="0"/>
          <w:numId w:val="1"/>
        </w:numPr>
        <w:adjustRightInd w:val="0"/>
        <w:snapToGrid w:val="0"/>
        <w:spacing w:line="360" w:lineRule="auto"/>
        <w:ind w:left="0" w:leftChars="0" w:firstLine="480" w:firstLineChars="200"/>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人民币21万元</w:t>
      </w:r>
      <w:r>
        <w:rPr>
          <w:rFonts w:hint="eastAsia" w:ascii="宋体" w:hAnsi="宋体" w:cs="宋体"/>
          <w:b w:val="0"/>
          <w:bCs w:val="0"/>
          <w:sz w:val="24"/>
        </w:rPr>
        <w:br w:type="textWrapping"/>
      </w:r>
      <w:r>
        <w:rPr>
          <w:rFonts w:hint="eastAsia" w:ascii="宋体" w:hAnsi="宋体" w:cs="宋体"/>
          <w:b w:val="0"/>
          <w:bCs w:val="0"/>
          <w:sz w:val="24"/>
          <w:lang w:val="en-US" w:eastAsia="zh-CN"/>
        </w:rPr>
        <w:t xml:space="preserve">       </w:t>
      </w:r>
      <w:r>
        <w:rPr>
          <w:rFonts w:hint="eastAsia" w:ascii="宋体" w:hAnsi="宋体" w:cs="宋体"/>
          <w:b w:val="0"/>
          <w:bCs w:val="0"/>
          <w:sz w:val="24"/>
        </w:rPr>
        <w:t>最高限价:</w:t>
      </w:r>
      <w:r>
        <w:rPr>
          <w:rFonts w:hint="eastAsia" w:ascii="宋体" w:hAnsi="宋体" w:cs="宋体"/>
          <w:b w:val="0"/>
          <w:bCs w:val="0"/>
          <w:sz w:val="24"/>
          <w:lang w:val="en-US" w:eastAsia="zh-CN"/>
        </w:rPr>
        <w:t>人民币21万元</w:t>
      </w:r>
    </w:p>
    <w:p>
      <w:pPr>
        <w:pStyle w:val="3"/>
        <w:numPr>
          <w:ilvl w:val="0"/>
          <w:numId w:val="1"/>
        </w:numPr>
        <w:snapToGrid w:val="0"/>
        <w:spacing w:line="360" w:lineRule="auto"/>
        <w:ind w:left="0" w:leftChars="0" w:firstLine="480" w:firstLineChars="200"/>
        <w:rPr>
          <w:rFonts w:hint="eastAsia" w:hAnsi="宋体" w:eastAsia="宋体" w:cs="宋体"/>
          <w:szCs w:val="24"/>
          <w:lang w:eastAsia="zh-CN"/>
        </w:rPr>
      </w:pPr>
      <w:r>
        <w:rPr>
          <w:rFonts w:hint="eastAsia" w:hAnsi="宋体" w:cs="宋体"/>
          <w:b w:val="0"/>
          <w:bCs w:val="0"/>
        </w:rPr>
        <w:t>采购需求:奔牛医院体外碎石机采购项目</w:t>
      </w:r>
      <w:r>
        <w:rPr>
          <w:rFonts w:hint="eastAsia" w:hAnsi="宋体" w:cs="宋体"/>
          <w:b w:val="0"/>
          <w:bCs w:val="0"/>
          <w:lang w:eastAsia="zh-CN"/>
        </w:rPr>
        <w:t>，具体内容包括：设备的制造（采购）、运输、装卸、安装、调试、测试、售后服务、技术培训等，直至通过采购单位及其他相关部门的验收以及质量保修、免费维保等全部工作。</w:t>
      </w:r>
      <w:r>
        <w:rPr>
          <w:rFonts w:hint="eastAsia" w:hAnsi="宋体" w:cs="宋体"/>
          <w:b w:val="0"/>
          <w:bCs w:val="0"/>
          <w:lang w:val="en-US" w:eastAsia="zh-CN"/>
        </w:rPr>
        <w:t>详见采购内容及要求。</w:t>
      </w:r>
    </w:p>
    <w:p>
      <w:pPr>
        <w:numPr>
          <w:ilvl w:val="0"/>
          <w:numId w:val="1"/>
        </w:numPr>
        <w:adjustRightInd w:val="0"/>
        <w:snapToGrid w:val="0"/>
        <w:spacing w:line="360" w:lineRule="auto"/>
        <w:ind w:left="0" w:leftChars="0" w:firstLine="480" w:firstLineChars="200"/>
        <w:rPr>
          <w:rFonts w:hint="default" w:ascii="宋体" w:hAnsi="宋体" w:cs="宋体"/>
          <w:b w:val="0"/>
          <w:bCs w:val="0"/>
          <w:sz w:val="24"/>
          <w:lang w:val="en-US"/>
        </w:rPr>
      </w:pPr>
      <w:r>
        <w:rPr>
          <w:rFonts w:hint="eastAsia" w:ascii="宋体" w:hAnsi="宋体" w:cs="宋体"/>
          <w:b w:val="0"/>
          <w:bCs w:val="0"/>
          <w:sz w:val="24"/>
          <w:lang w:eastAsia="zh-CN"/>
        </w:rPr>
        <w:t>质保期：</w:t>
      </w:r>
      <w:r>
        <w:rPr>
          <w:rFonts w:hint="eastAsia" w:ascii="宋体" w:hAnsi="宋体" w:cs="宋体"/>
          <w:b w:val="0"/>
          <w:bCs w:val="0"/>
          <w:sz w:val="24"/>
          <w:lang w:val="en-US" w:eastAsia="zh-CN"/>
        </w:rPr>
        <w:t>两年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询价文件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12</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7</w:t>
      </w:r>
      <w:r>
        <w:rPr>
          <w:rFonts w:hint="eastAsia" w:ascii="宋体" w:hAnsi="宋体" w:cs="宋体"/>
          <w:b w:val="0"/>
          <w:bCs/>
          <w:sz w:val="24"/>
          <w:szCs w:val="24"/>
        </w:rPr>
        <w:t>日至</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12</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11</w:t>
      </w:r>
      <w:r>
        <w:rPr>
          <w:rFonts w:hint="eastAsia" w:ascii="宋体" w:hAnsi="宋体" w:cs="宋体"/>
          <w:b w:val="0"/>
          <w:bCs/>
          <w:sz w:val="24"/>
          <w:szCs w:val="24"/>
        </w:rPr>
        <w:t>日</w:t>
      </w:r>
      <w:r>
        <w:rPr>
          <w:rFonts w:hint="eastAsia" w:ascii="宋体" w:hAnsi="宋体" w:cs="宋体"/>
          <w:sz w:val="24"/>
        </w:rPr>
        <w:t>，上午</w:t>
      </w:r>
      <w:r>
        <w:rPr>
          <w:rFonts w:hint="eastAsia" w:ascii="宋体" w:hAnsi="宋体" w:cs="宋体"/>
          <w:sz w:val="24"/>
          <w:lang w:val="en-US" w:eastAsia="zh-CN"/>
        </w:rPr>
        <w:t>9：00</w:t>
      </w:r>
      <w:r>
        <w:rPr>
          <w:rFonts w:hint="eastAsia" w:ascii="宋体" w:hAnsi="宋体" w:cs="宋体"/>
          <w:sz w:val="24"/>
        </w:rPr>
        <w:t>至11:30，下午13:00至17:00(北京时间，法定节假日除外)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询价文件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12</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15日</w:t>
      </w:r>
      <w:r>
        <w:rPr>
          <w:rFonts w:hint="eastAsia" w:ascii="宋体" w:hAnsi="宋体" w:cs="宋体"/>
          <w:b w:val="0"/>
          <w:bCs/>
          <w:sz w:val="24"/>
          <w:szCs w:val="24"/>
        </w:rPr>
        <w:t>下午</w:t>
      </w:r>
      <w:r>
        <w:rPr>
          <w:rFonts w:hint="eastAsia" w:ascii="宋体" w:hAnsi="宋体" w:cs="宋体"/>
          <w:b w:val="0"/>
          <w:bCs/>
          <w:sz w:val="24"/>
          <w:szCs w:val="24"/>
          <w:u w:val="single"/>
          <w:lang w:val="en-US" w:eastAsia="zh-CN"/>
        </w:rPr>
        <w:t>15：00</w:t>
      </w:r>
      <w:r>
        <w:rPr>
          <w:rFonts w:hint="eastAsia" w:ascii="宋体" w:hAnsi="宋体" w:cs="宋体"/>
          <w:b w:val="0"/>
          <w:bCs/>
          <w:sz w:val="24"/>
          <w:szCs w:val="24"/>
        </w:rPr>
        <w:t>(</w:t>
      </w:r>
      <w:r>
        <w:rPr>
          <w:rFonts w:hint="eastAsia" w:ascii="宋体" w:hAnsi="宋体" w:cs="宋体"/>
          <w:sz w:val="24"/>
        </w:rPr>
        <w:t>北京时间)</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2"/>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pPr>
      <w:r>
        <w:rPr>
          <w:rFonts w:hint="eastAsia" w:ascii="宋体" w:hAnsi="宋体" w:cs="宋体"/>
          <w:sz w:val="24"/>
        </w:rPr>
        <w:t>（2）企业营业执照（复印件加盖公章）</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政府采购供应商信用承诺书</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询价文件</w:t>
      </w:r>
      <w:r>
        <w:rPr>
          <w:rFonts w:hint="eastAsia" w:ascii="宋体" w:hAnsi="宋体" w:cs="宋体"/>
          <w:sz w:val="24"/>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装订成册</w:t>
      </w:r>
      <w:r>
        <w:rPr>
          <w:rFonts w:hint="eastAsia" w:ascii="宋体" w:hAnsi="宋体" w:cs="宋体"/>
          <w:color w:val="auto"/>
          <w:sz w:val="24"/>
          <w:highlight w:val="none"/>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numPr>
          <w:ilvl w:val="0"/>
          <w:numId w:val="3"/>
        </w:numPr>
        <w:adjustRightInd w:val="0"/>
        <w:snapToGrid w:val="0"/>
        <w:spacing w:line="360" w:lineRule="auto"/>
        <w:ind w:left="425" w:leftChars="0" w:hanging="425" w:firstLineChars="0"/>
        <w:rPr>
          <w:rFonts w:hint="default" w:ascii="宋体" w:hAnsi="宋体" w:eastAsia="宋体" w:cs="宋体"/>
          <w:sz w:val="24"/>
          <w:lang w:val="en-US" w:eastAsia="zh-CN"/>
        </w:rPr>
      </w:pPr>
      <w:r>
        <w:rPr>
          <w:rFonts w:hint="eastAsia" w:ascii="宋体" w:hAnsi="宋体" w:cs="宋体"/>
          <w:sz w:val="24"/>
          <w:lang w:eastAsia="zh-CN"/>
        </w:rPr>
        <w:t>采购</w:t>
      </w:r>
      <w:r>
        <w:rPr>
          <w:rFonts w:hint="eastAsia" w:ascii="宋体" w:hAnsi="宋体" w:cs="宋体"/>
          <w:sz w:val="24"/>
        </w:rPr>
        <w:t>人信息</w:t>
      </w:r>
    </w:p>
    <w:p>
      <w:pPr>
        <w:numPr>
          <w:ilvl w:val="0"/>
          <w:numId w:val="0"/>
        </w:numPr>
        <w:adjustRightInd w:val="0"/>
        <w:snapToGrid w:val="0"/>
        <w:spacing w:line="360" w:lineRule="auto"/>
        <w:ind w:leftChars="0"/>
        <w:rPr>
          <w:rFonts w:hint="default" w:ascii="宋体" w:hAnsi="宋体" w:eastAsia="宋体" w:cs="宋体"/>
          <w:sz w:val="24"/>
          <w:lang w:val="en-US" w:eastAsia="zh-CN"/>
        </w:rPr>
      </w:pPr>
      <w:r>
        <w:rPr>
          <w:rFonts w:hint="eastAsia" w:ascii="宋体" w:hAnsi="宋体" w:cs="宋体"/>
          <w:sz w:val="24"/>
        </w:rPr>
        <w:t>名称:</w:t>
      </w:r>
      <w:r>
        <w:rPr>
          <w:rFonts w:hint="eastAsia" w:ascii="宋体" w:hAnsi="宋体" w:cs="宋体"/>
          <w:sz w:val="24"/>
          <w:lang w:val="en-US" w:eastAsia="zh-CN"/>
        </w:rPr>
        <w:t>常州市新北区奔牛人民医院</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地址:</w:t>
      </w:r>
      <w:r>
        <w:rPr>
          <w:rFonts w:hint="eastAsia" w:ascii="宋体" w:hAnsi="宋体" w:cs="宋体"/>
          <w:sz w:val="24"/>
          <w:lang w:val="en-US" w:eastAsia="zh-CN"/>
        </w:rPr>
        <w:t>常州市天禧桥南路92号</w:t>
      </w:r>
    </w:p>
    <w:p>
      <w:pPr>
        <w:numPr>
          <w:ilvl w:val="0"/>
          <w:numId w:val="3"/>
        </w:numPr>
        <w:adjustRightInd w:val="0"/>
        <w:snapToGrid w:val="0"/>
        <w:spacing w:line="360" w:lineRule="auto"/>
        <w:ind w:left="425" w:leftChars="0" w:hanging="425" w:firstLineChars="0"/>
        <w:rPr>
          <w:rFonts w:hint="default" w:ascii="宋体" w:hAnsi="宋体" w:eastAsia="宋体" w:cs="宋体"/>
          <w:lang w:val="en-US" w:eastAsia="zh-CN"/>
        </w:rPr>
      </w:pPr>
      <w:r>
        <w:rPr>
          <w:rFonts w:hint="eastAsia" w:ascii="宋体" w:hAnsi="宋体" w:cs="宋体"/>
          <w:sz w:val="24"/>
        </w:rPr>
        <w:t>采购代理机构信息</w:t>
      </w:r>
    </w:p>
    <w:p>
      <w:pPr>
        <w:numPr>
          <w:ilvl w:val="0"/>
          <w:numId w:val="0"/>
        </w:numPr>
        <w:adjustRightInd w:val="0"/>
        <w:snapToGrid w:val="0"/>
        <w:spacing w:line="360" w:lineRule="auto"/>
        <w:ind w:leftChars="0"/>
        <w:rPr>
          <w:rFonts w:hint="default" w:ascii="宋体" w:hAnsi="宋体" w:eastAsia="宋体" w:cs="宋体"/>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r>
        <w:rPr>
          <w:rFonts w:hint="eastAsia" w:ascii="宋体" w:hAnsi="宋体" w:eastAsia="宋体" w:cs="宋体"/>
          <w:sz w:val="24"/>
        </w:rPr>
        <w:br w:type="textWrapping"/>
      </w: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numPr>
          <w:ilvl w:val="0"/>
          <w:numId w:val="3"/>
        </w:numPr>
        <w:adjustRightInd w:val="0"/>
        <w:snapToGrid w:val="0"/>
        <w:spacing w:line="360" w:lineRule="auto"/>
        <w:ind w:left="425" w:leftChars="0" w:hanging="425" w:firstLineChars="0"/>
        <w:rPr>
          <w:rFonts w:hint="default" w:ascii="宋体" w:hAnsi="宋体" w:eastAsia="宋体" w:cs="宋体"/>
          <w:lang w:val="en-US" w:eastAsia="zh-CN"/>
        </w:rPr>
      </w:pPr>
      <w:r>
        <w:rPr>
          <w:rFonts w:hint="eastAsia" w:ascii="宋体" w:hAnsi="宋体" w:cs="宋体"/>
          <w:lang w:val="en-US" w:eastAsia="zh-CN"/>
        </w:rPr>
        <w:t>联系人：储女士</w:t>
      </w:r>
    </w:p>
    <w:p>
      <w:pPr>
        <w:pStyle w:val="16"/>
        <w:widowControl/>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询价文件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rPr>
          <w:rFonts w:hint="eastAsia" w:ascii="宋体" w:hAnsi="宋体" w:cs="宋体"/>
          <w:b/>
          <w:bCs/>
          <w:snapToGrid w:val="0"/>
          <w:sz w:val="32"/>
          <w:szCs w:val="32"/>
        </w:rPr>
      </w:pPr>
      <w:r>
        <w:rPr>
          <w:rFonts w:hint="eastAsia" w:ascii="宋体" w:hAnsi="宋体" w:cs="宋体"/>
          <w:b/>
          <w:bCs/>
          <w:snapToGrid w:val="0"/>
          <w:sz w:val="32"/>
          <w:szCs w:val="32"/>
        </w:rPr>
        <w:br w:type="page"/>
      </w: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snapToGrid w:val="0"/>
          <w:kern w:val="0"/>
          <w:sz w:val="24"/>
        </w:rPr>
      </w:pPr>
      <w:r>
        <w:rPr>
          <w:rFonts w:hint="eastAsia" w:ascii="宋体" w:hAnsi="宋体" w:cs="宋体"/>
          <w:snapToGrid w:val="0"/>
          <w:kern w:val="0"/>
          <w:sz w:val="24"/>
          <w:lang w:val="en-US" w:eastAsia="zh-CN"/>
        </w:rPr>
        <w:t xml:space="preserve">                       </w:t>
      </w:r>
      <w:r>
        <w:rPr>
          <w:rFonts w:hint="eastAsia" w:ascii="宋体" w:hAnsi="宋体" w:cs="宋体"/>
          <w:snapToGrid w:val="0"/>
          <w:kern w:val="0"/>
          <w:sz w:val="24"/>
        </w:rPr>
        <w:t>承诺单位（盖章）：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outlineLvl w:val="9"/>
        <w:rPr>
          <w:rFonts w:hint="eastAsia" w:ascii="宋体" w:hAnsi="宋体" w:cs="宋体"/>
          <w:snapToGrid w:val="0"/>
          <w:kern w:val="0"/>
          <w:sz w:val="24"/>
        </w:rPr>
      </w:pPr>
      <w:r>
        <w:rPr>
          <w:rFonts w:hint="eastAsia" w:ascii="宋体" w:hAnsi="宋体" w:cs="宋体"/>
          <w:snapToGrid w:val="0"/>
          <w:kern w:val="0"/>
          <w:sz w:val="24"/>
          <w:lang w:val="en-US" w:eastAsia="zh-CN"/>
        </w:rPr>
        <w:t xml:space="preserve">               </w:t>
      </w:r>
      <w:r>
        <w:rPr>
          <w:rFonts w:hint="eastAsia" w:ascii="宋体" w:hAnsi="宋体" w:cs="宋体"/>
          <w:snapToGrid w:val="0"/>
          <w:kern w:val="0"/>
          <w:sz w:val="24"/>
        </w:rPr>
        <w:t>法定代表人（负责人）：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outlineLvl w:val="9"/>
        <w:rPr>
          <w:rFonts w:ascii="宋体" w:hAnsi="宋体" w:cs="宋体"/>
          <w:b/>
          <w:color w:val="auto"/>
          <w:sz w:val="36"/>
          <w:szCs w:val="36"/>
          <w:highlight w:val="none"/>
        </w:rPr>
      </w:pPr>
      <w:r>
        <w:rPr>
          <w:rFonts w:hint="eastAsia" w:ascii="宋体" w:hAnsi="宋体" w:cs="宋体"/>
          <w:snapToGrid w:val="0"/>
          <w:kern w:val="0"/>
          <w:sz w:val="24"/>
          <w:lang w:val="en-US" w:eastAsia="zh-CN"/>
        </w:rPr>
        <w:t xml:space="preserve">                                                    </w:t>
      </w: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供应商</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w:t>
      </w:r>
      <w:r>
        <w:rPr>
          <w:rFonts w:hint="eastAsia" w:ascii="宋体" w:hAnsi="宋体" w:eastAsia="宋体" w:cs="宋体"/>
          <w:b/>
          <w:sz w:val="24"/>
          <w:szCs w:val="24"/>
          <w:lang w:eastAsia="zh-CN"/>
        </w:rPr>
        <w:t>编制</w:t>
      </w:r>
      <w:r>
        <w:rPr>
          <w:rFonts w:hint="eastAsia" w:ascii="宋体" w:hAnsi="宋体" w:eastAsia="宋体" w:cs="宋体"/>
          <w:b/>
          <w:sz w:val="24"/>
          <w:szCs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响应文件</w:t>
      </w:r>
      <w:r>
        <w:rPr>
          <w:rFonts w:hint="eastAsia" w:ascii="宋体" w:hAnsi="宋体" w:eastAsia="宋体" w:cs="宋体"/>
          <w:sz w:val="24"/>
          <w:szCs w:val="24"/>
        </w:rPr>
        <w:t>共</w:t>
      </w:r>
      <w:r>
        <w:rPr>
          <w:rFonts w:hint="eastAsia" w:ascii="宋体" w:hAnsi="宋体" w:eastAsia="宋体" w:cs="宋体"/>
          <w:sz w:val="24"/>
          <w:szCs w:val="24"/>
          <w:lang w:eastAsia="zh-CN"/>
        </w:rPr>
        <w:t>一式叁份</w:t>
      </w:r>
      <w:r>
        <w:rPr>
          <w:rFonts w:hint="eastAsia" w:ascii="宋体" w:hAnsi="宋体" w:eastAsia="宋体" w:cs="宋体"/>
          <w:sz w:val="24"/>
          <w:szCs w:val="24"/>
        </w:rPr>
        <w:t>（正本壹份、</w:t>
      </w:r>
      <w:r>
        <w:rPr>
          <w:rFonts w:hint="eastAsia" w:ascii="宋体" w:hAnsi="宋体" w:eastAsia="宋体" w:cs="宋体"/>
          <w:sz w:val="24"/>
          <w:szCs w:val="24"/>
          <w:lang w:eastAsia="zh-CN"/>
        </w:rPr>
        <w:t>副本贰份</w:t>
      </w:r>
      <w:r>
        <w:rPr>
          <w:rFonts w:hint="eastAsia" w:ascii="宋体" w:hAnsi="宋体" w:eastAsia="宋体" w:cs="宋体"/>
          <w:sz w:val="24"/>
          <w:szCs w:val="24"/>
        </w:rPr>
        <w:t>），在每一份</w:t>
      </w:r>
      <w:r>
        <w:rPr>
          <w:rFonts w:hint="eastAsia" w:ascii="宋体" w:hAnsi="宋体" w:eastAsia="宋体" w:cs="宋体"/>
          <w:sz w:val="24"/>
          <w:szCs w:val="24"/>
          <w:lang w:eastAsia="zh-CN"/>
        </w:rPr>
        <w:t>响应文件</w:t>
      </w:r>
      <w:r>
        <w:rPr>
          <w:rFonts w:hint="eastAsia" w:ascii="宋体" w:hAnsi="宋体" w:eastAsia="宋体" w:cs="宋体"/>
          <w:sz w:val="24"/>
          <w:szCs w:val="24"/>
        </w:rPr>
        <w:t>上要标明“正本”或“副本”字样，一旦正本和副本有差异，以正本为准</w:t>
      </w:r>
      <w:r>
        <w:rPr>
          <w:rFonts w:hint="eastAsia" w:ascii="宋体" w:hAnsi="宋体" w:eastAsia="宋体" w:cs="宋体"/>
          <w:sz w:val="24"/>
          <w:szCs w:val="24"/>
          <w:lang w:eastAsia="zh-CN"/>
        </w:rPr>
        <w:t>，</w:t>
      </w:r>
      <w:r>
        <w:rPr>
          <w:rFonts w:hint="eastAsia" w:ascii="宋体" w:hAnsi="宋体" w:eastAsia="宋体" w:cs="宋体"/>
          <w:sz w:val="24"/>
          <w:szCs w:val="24"/>
        </w:rPr>
        <w:t>正本、副本应分别</w:t>
      </w:r>
      <w:r>
        <w:rPr>
          <w:rFonts w:hint="eastAsia" w:ascii="宋体" w:hAnsi="宋体" w:eastAsia="宋体" w:cs="宋体"/>
          <w:b/>
          <w:bCs/>
          <w:sz w:val="24"/>
          <w:szCs w:val="24"/>
          <w:lang w:eastAsia="zh-CN"/>
        </w:rPr>
        <w:t>装订成册</w:t>
      </w:r>
      <w:r>
        <w:rPr>
          <w:rFonts w:hint="eastAsia" w:ascii="宋体" w:hAnsi="宋体" w:eastAsia="宋体" w:cs="宋体"/>
          <w:sz w:val="24"/>
          <w:szCs w:val="24"/>
        </w:rPr>
        <w:t>并密封。</w:t>
      </w:r>
      <w:r>
        <w:rPr>
          <w:rFonts w:hint="eastAsia" w:ascii="宋体" w:hAnsi="宋体" w:eastAsia="宋体" w:cs="宋体"/>
          <w:sz w:val="24"/>
          <w:szCs w:val="24"/>
          <w:lang w:val="en-US" w:eastAsia="zh-CN"/>
        </w:rPr>
        <w:t>响应文件的封面须加盖单位公章、法定代表人或授权代表签字，方为有效。</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1.2响应文件必须打印，各项目填写完整、准确，如实填报。</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*1.3报价单位应将响应文件装入封袋密封。封面注明：采购项目编号、报价单位名称、地址、电话和传真，封口处加盖报价单位公章。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*1.4法定代表人或授权委托代理人须携带</w:t>
      </w:r>
      <w:r>
        <w:rPr>
          <w:rFonts w:hint="eastAsia" w:ascii="宋体" w:hAnsi="宋体" w:eastAsia="宋体" w:cs="宋体"/>
          <w:b/>
          <w:bCs/>
          <w:sz w:val="24"/>
          <w:szCs w:val="24"/>
          <w:lang w:val="en-US" w:eastAsia="zh-CN"/>
        </w:rPr>
        <w:t>响应文件、身份证原件、健康信息登记表、信用承诺书，</w:t>
      </w:r>
      <w:r>
        <w:rPr>
          <w:rFonts w:hint="eastAsia" w:ascii="宋体" w:hAnsi="宋体" w:eastAsia="宋体" w:cs="宋体"/>
          <w:b w:val="0"/>
          <w:bCs w:val="0"/>
          <w:sz w:val="24"/>
          <w:szCs w:val="24"/>
          <w:lang w:val="en-US" w:eastAsia="zh-CN"/>
        </w:rPr>
        <w:t>按本次询价文件规定的时间准时参加，并递交响应文件。迟于响应文件递交截止时间的，采购代理机构将有权拒绝接收其响应文件。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1.5响应文件必须响应包括清单、付款方式、交货时间、质保期、技术要求符合国家规定、图纸等询价文件提出的所有要求，如不响应，采购人不接受其报价。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询价文件中如提供材料（设备）参考品牌（或规格、型号、产地）的，可以在参考品牌（或规格、型号、产地）范围内自行选择一款并根据市场行情及自身实际情况进行报价；未提供备选品牌的，报价单位应根据清单及设计文件要求确定品牌后，根据市场行情及自身实际情况进行报价。报价单位拟在参考品牌（或规格、型号、产地）外自行选择品牌，自选品牌应在性能、价格、技术指标、技术参数等方面均不低于备选品牌，供应商可于</w:t>
      </w:r>
      <w:r>
        <w:rPr>
          <w:rFonts w:hint="eastAsia" w:ascii="宋体" w:hAnsi="宋体" w:cs="宋体"/>
          <w:sz w:val="24"/>
          <w:szCs w:val="24"/>
          <w:u w:val="single"/>
          <w:lang w:val="en-US" w:eastAsia="zh-CN"/>
        </w:rPr>
        <w:t>2023</w:t>
      </w:r>
      <w:r>
        <w:rPr>
          <w:rFonts w:hint="eastAsia" w:ascii="宋体" w:hAnsi="宋体" w:eastAsia="宋体" w:cs="宋体"/>
          <w:sz w:val="24"/>
          <w:szCs w:val="24"/>
          <w:lang w:val="en-US" w:eastAsia="zh-CN"/>
        </w:rPr>
        <w:t>年</w:t>
      </w:r>
      <w:r>
        <w:rPr>
          <w:rFonts w:hint="eastAsia" w:ascii="宋体" w:hAnsi="宋体" w:cs="宋体"/>
          <w:sz w:val="24"/>
          <w:szCs w:val="24"/>
          <w:u w:val="single"/>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u w:val="single"/>
          <w:lang w:val="en-US" w:eastAsia="zh-CN"/>
        </w:rPr>
        <w:t>12</w:t>
      </w:r>
      <w:r>
        <w:rPr>
          <w:rFonts w:hint="eastAsia" w:ascii="宋体" w:hAnsi="宋体" w:eastAsia="宋体" w:cs="宋体"/>
          <w:sz w:val="24"/>
          <w:szCs w:val="24"/>
          <w:lang w:val="en-US" w:eastAsia="zh-CN"/>
        </w:rPr>
        <w:t>日17:00前将相关资料发送至邮箱进行咨询。并同时提交该品牌材料（设备）在品牌、信誉度、质量、性能、技术指标等方面不低于采购人推荐品牌的相关证明</w:t>
      </w:r>
      <w:r>
        <w:rPr>
          <w:rFonts w:hint="eastAsia" w:ascii="宋体" w:hAnsi="宋体" w:eastAsia="宋体" w:cs="宋体"/>
          <w:sz w:val="24"/>
          <w:szCs w:val="24"/>
        </w:rPr>
        <w:t>材料，采购人认为合理的（必要时组织专家论证），将以书面方式同意增加可选品牌，没有得到采购人书面认可的品牌一律不予接受，其相应的响应文件将视为未能对本询价文件作出实质性响应，将会判为报价无效。</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.报价要求的说明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本项目报价应包括为完成该项货物和服务所涉及到的一切相关费用。除非因特殊原因并经买卖双方协商同意，</w:t>
      </w:r>
      <w:r>
        <w:rPr>
          <w:rFonts w:hint="eastAsia" w:ascii="宋体" w:hAnsi="宋体" w:eastAsia="宋体" w:cs="宋体"/>
          <w:sz w:val="24"/>
          <w:szCs w:val="24"/>
          <w:lang w:eastAsia="zh-CN"/>
        </w:rPr>
        <w:t>供应商</w:t>
      </w:r>
      <w:r>
        <w:rPr>
          <w:rFonts w:hint="eastAsia" w:ascii="宋体" w:hAnsi="宋体" w:eastAsia="宋体" w:cs="宋体"/>
          <w:sz w:val="24"/>
          <w:szCs w:val="24"/>
        </w:rPr>
        <w:t>不得再要求追加任何费用。同时，除非合同条款中另有规定，否则，</w:t>
      </w:r>
      <w:r>
        <w:rPr>
          <w:rFonts w:hint="eastAsia" w:ascii="宋体" w:hAnsi="宋体" w:eastAsia="宋体" w:cs="宋体"/>
          <w:sz w:val="24"/>
          <w:szCs w:val="24"/>
          <w:lang w:eastAsia="zh-CN"/>
        </w:rPr>
        <w:t>供应商</w:t>
      </w:r>
      <w:r>
        <w:rPr>
          <w:rFonts w:hint="eastAsia" w:ascii="宋体" w:hAnsi="宋体" w:eastAsia="宋体" w:cs="宋体"/>
          <w:sz w:val="24"/>
          <w:szCs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供应商</w:t>
      </w:r>
      <w:r>
        <w:rPr>
          <w:rFonts w:hint="eastAsia" w:ascii="宋体" w:hAnsi="宋体" w:eastAsia="宋体" w:cs="宋体"/>
          <w:sz w:val="24"/>
          <w:szCs w:val="24"/>
        </w:rPr>
        <w:t>应对</w:t>
      </w:r>
      <w:r>
        <w:rPr>
          <w:rFonts w:hint="eastAsia" w:ascii="宋体" w:hAnsi="宋体" w:eastAsia="宋体" w:cs="宋体"/>
          <w:sz w:val="24"/>
          <w:szCs w:val="24"/>
          <w:lang w:eastAsia="zh-CN"/>
        </w:rPr>
        <w:t>询价文件</w:t>
      </w:r>
      <w:r>
        <w:rPr>
          <w:rFonts w:hint="eastAsia" w:ascii="宋体" w:hAnsi="宋体" w:eastAsia="宋体" w:cs="宋体"/>
          <w:sz w:val="24"/>
          <w:szCs w:val="24"/>
        </w:rPr>
        <w:t>内所要采购的全部内容进行报价，只投其中部分内容者，其</w:t>
      </w:r>
      <w:r>
        <w:rPr>
          <w:rFonts w:hint="eastAsia" w:ascii="宋体" w:hAnsi="宋体" w:eastAsia="宋体" w:cs="宋体"/>
          <w:sz w:val="24"/>
          <w:szCs w:val="24"/>
          <w:lang w:eastAsia="zh-CN"/>
        </w:rPr>
        <w:t>响应文件</w:t>
      </w:r>
      <w:r>
        <w:rPr>
          <w:rFonts w:hint="eastAsia" w:ascii="宋体" w:hAnsi="宋体" w:eastAsia="宋体" w:cs="宋体"/>
          <w:sz w:val="24"/>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3.无效报价的确认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1.响应文件未按规定的期限、地点送达的；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2.响应文件未按要求密封、签署、盖章的；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3.</w:t>
      </w:r>
      <w:r>
        <w:rPr>
          <w:rFonts w:hint="eastAsia" w:ascii="宋体" w:hAnsi="宋体" w:eastAsia="宋体" w:cs="宋体"/>
          <w:b w:val="0"/>
          <w:bCs/>
          <w:sz w:val="24"/>
          <w:szCs w:val="24"/>
          <w:u w:val="single"/>
          <w:lang w:val="en-US" w:eastAsia="zh-CN"/>
        </w:rPr>
        <w:t>不具备询价文件的报价资格条件或未按询价文件要求提供资格证明文件的；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4.</w:t>
      </w:r>
      <w:r>
        <w:rPr>
          <w:rFonts w:hint="eastAsia" w:ascii="宋体" w:hAnsi="宋体" w:eastAsia="宋体" w:cs="宋体"/>
          <w:b w:val="0"/>
          <w:bCs/>
          <w:sz w:val="24"/>
          <w:szCs w:val="24"/>
          <w:u w:val="single"/>
          <w:lang w:val="en-US" w:eastAsia="zh-CN"/>
        </w:rPr>
        <w:t>响应文件未加盖公章或无法定代表人或授权代表签字签名或盖章的；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5.</w:t>
      </w:r>
      <w:r>
        <w:rPr>
          <w:rFonts w:hint="eastAsia" w:ascii="宋体" w:hAnsi="宋体" w:eastAsia="宋体" w:cs="宋体"/>
          <w:b w:val="0"/>
          <w:bCs/>
          <w:sz w:val="24"/>
          <w:szCs w:val="24"/>
          <w:u w:val="single"/>
          <w:lang w:val="en-US" w:eastAsia="zh-CN"/>
        </w:rPr>
        <w:t>响应文件未按询价文件规定的格式、内容和要求填写的；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6.</w:t>
      </w:r>
      <w:r>
        <w:rPr>
          <w:rFonts w:hint="eastAsia" w:ascii="宋体" w:hAnsi="宋体" w:eastAsia="宋体" w:cs="宋体"/>
          <w:b w:val="0"/>
          <w:bCs/>
          <w:sz w:val="24"/>
          <w:szCs w:val="24"/>
          <w:u w:val="single"/>
          <w:lang w:val="en-US" w:eastAsia="zh-CN"/>
        </w:rPr>
        <w:t>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7.</w:t>
      </w:r>
      <w:r>
        <w:rPr>
          <w:rFonts w:hint="eastAsia" w:ascii="宋体" w:hAnsi="宋体" w:eastAsia="宋体" w:cs="宋体"/>
          <w:b w:val="0"/>
          <w:bCs/>
          <w:sz w:val="24"/>
          <w:szCs w:val="24"/>
          <w:u w:val="single"/>
          <w:lang w:val="en-US" w:eastAsia="zh-CN"/>
        </w:rPr>
        <w:t>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8.</w:t>
      </w:r>
      <w:r>
        <w:rPr>
          <w:rFonts w:hint="eastAsia" w:ascii="宋体" w:hAnsi="宋体" w:eastAsia="宋体" w:cs="宋体"/>
          <w:b w:val="0"/>
          <w:bCs/>
          <w:sz w:val="24"/>
          <w:szCs w:val="24"/>
          <w:u w:val="single"/>
          <w:lang w:val="en-US" w:eastAsia="zh-CN"/>
        </w:rPr>
        <w:t>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9.</w:t>
      </w:r>
      <w:r>
        <w:rPr>
          <w:rFonts w:hint="eastAsia" w:ascii="宋体" w:hAnsi="宋体" w:eastAsia="宋体" w:cs="宋体"/>
          <w:b w:val="0"/>
          <w:bCs/>
          <w:sz w:val="24"/>
          <w:szCs w:val="24"/>
          <w:u w:val="single"/>
          <w:lang w:val="en-US" w:eastAsia="zh-CN"/>
        </w:rPr>
        <w:t>响应文件载明的采购项目的完成期限超过询价文件规定的期限；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10.</w:t>
      </w:r>
      <w:r>
        <w:rPr>
          <w:rFonts w:hint="eastAsia" w:ascii="宋体" w:hAnsi="宋体" w:eastAsia="宋体" w:cs="宋体"/>
          <w:b w:val="0"/>
          <w:bCs/>
          <w:sz w:val="24"/>
          <w:szCs w:val="24"/>
          <w:u w:val="single"/>
          <w:lang w:val="en-US" w:eastAsia="zh-CN"/>
        </w:rPr>
        <w:t>响应文件背离询价文件中规定的必要技术功能要求；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11.</w:t>
      </w:r>
      <w:r>
        <w:rPr>
          <w:rFonts w:hint="eastAsia" w:ascii="宋体" w:hAnsi="宋体" w:eastAsia="宋体" w:cs="宋体"/>
          <w:b w:val="0"/>
          <w:bCs/>
          <w:sz w:val="24"/>
          <w:szCs w:val="24"/>
          <w:u w:val="single"/>
          <w:lang w:val="en-US" w:eastAsia="zh-CN"/>
        </w:rPr>
        <w:t>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12.</w:t>
      </w:r>
      <w:r>
        <w:rPr>
          <w:rFonts w:hint="eastAsia" w:ascii="宋体" w:hAnsi="宋体" w:eastAsia="宋体" w:cs="宋体"/>
          <w:b w:val="0"/>
          <w:bCs/>
          <w:sz w:val="24"/>
          <w:szCs w:val="24"/>
          <w:u w:val="single"/>
          <w:lang w:val="en-US" w:eastAsia="zh-CN"/>
        </w:rPr>
        <w:t>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13.</w:t>
      </w:r>
      <w:r>
        <w:rPr>
          <w:rFonts w:hint="eastAsia" w:ascii="宋体" w:hAnsi="宋体" w:eastAsia="宋体" w:cs="宋体"/>
          <w:b w:val="0"/>
          <w:bCs/>
          <w:sz w:val="24"/>
          <w:szCs w:val="24"/>
          <w:u w:val="single"/>
          <w:lang w:val="en-US" w:eastAsia="zh-CN"/>
        </w:rPr>
        <w:t>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14.</w:t>
      </w:r>
      <w:r>
        <w:rPr>
          <w:rFonts w:hint="eastAsia" w:ascii="宋体" w:hAnsi="宋体" w:eastAsia="宋体" w:cs="宋体"/>
          <w:b w:val="0"/>
          <w:bCs/>
          <w:sz w:val="24"/>
          <w:szCs w:val="24"/>
          <w:u w:val="single"/>
          <w:lang w:val="en-US" w:eastAsia="zh-CN"/>
        </w:rPr>
        <w:t>未按要求明确所报品牌和型号，不标注品牌型号或者标注多个品牌型号的；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15.</w:t>
      </w:r>
      <w:r>
        <w:rPr>
          <w:rFonts w:hint="eastAsia" w:ascii="宋体" w:hAnsi="宋体" w:eastAsia="宋体" w:cs="宋体"/>
          <w:b w:val="0"/>
          <w:bCs/>
          <w:sz w:val="24"/>
          <w:szCs w:val="24"/>
          <w:u w:val="single"/>
          <w:lang w:val="en-US" w:eastAsia="zh-CN"/>
        </w:rPr>
        <w:t>报价单与技术响应偏离表不一致；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16.</w:t>
      </w:r>
      <w:r>
        <w:rPr>
          <w:rFonts w:hint="eastAsia" w:ascii="宋体" w:hAnsi="宋体" w:eastAsia="宋体" w:cs="宋体"/>
          <w:b w:val="0"/>
          <w:bCs/>
          <w:sz w:val="24"/>
          <w:szCs w:val="24"/>
          <w:u w:val="single"/>
          <w:lang w:val="en-US" w:eastAsia="zh-CN"/>
        </w:rPr>
        <w:t>不符合国家法律法规及询价文件中规定的其他实质性要求。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cs="宋体"/>
          <w:sz w:val="24"/>
          <w:szCs w:val="24"/>
          <w:lang w:eastAsia="zh-CN"/>
        </w:rPr>
        <w:t>询价小组</w:t>
      </w:r>
      <w:r>
        <w:rPr>
          <w:rFonts w:hint="eastAsia" w:ascii="宋体" w:hAnsi="宋体" w:eastAsia="宋体" w:cs="宋体"/>
          <w:sz w:val="24"/>
          <w:szCs w:val="24"/>
          <w:lang w:eastAsia="zh-CN"/>
        </w:rPr>
        <w:t>根据满足询价文件实质性响应要求</w:t>
      </w:r>
      <w:r>
        <w:rPr>
          <w:rFonts w:hint="eastAsia" w:ascii="宋体" w:hAnsi="宋体" w:cs="宋体"/>
          <w:sz w:val="24"/>
          <w:szCs w:val="24"/>
          <w:lang w:eastAsia="zh-CN"/>
        </w:rPr>
        <w:t>、</w:t>
      </w:r>
      <w:r>
        <w:rPr>
          <w:rFonts w:hint="eastAsia" w:ascii="宋体" w:hAnsi="宋体" w:eastAsia="宋体" w:cs="宋体"/>
          <w:sz w:val="24"/>
          <w:szCs w:val="24"/>
          <w:lang w:eastAsia="zh-CN"/>
        </w:rPr>
        <w:t>质量和服务</w:t>
      </w:r>
      <w:r>
        <w:rPr>
          <w:rFonts w:hint="eastAsia" w:ascii="宋体" w:hAnsi="宋体" w:cs="宋体"/>
          <w:sz w:val="24"/>
          <w:szCs w:val="24"/>
          <w:lang w:eastAsia="zh-CN"/>
        </w:rPr>
        <w:t>相等</w:t>
      </w:r>
      <w:r>
        <w:rPr>
          <w:rFonts w:hint="eastAsia" w:ascii="宋体" w:hAnsi="宋体" w:eastAsia="宋体" w:cs="宋体"/>
          <w:sz w:val="24"/>
          <w:szCs w:val="24"/>
          <w:lang w:eastAsia="zh-CN"/>
        </w:rPr>
        <w:t>且报价最低的原则确定成交供应商</w:t>
      </w:r>
      <w:r>
        <w:rPr>
          <w:rFonts w:hint="eastAsia" w:ascii="宋体" w:hAnsi="宋体" w:cs="宋体"/>
          <w:sz w:val="24"/>
          <w:szCs w:val="24"/>
          <w:lang w:eastAsia="zh-CN"/>
        </w:rPr>
        <w:t>，并将结果通知所有被询价的未成交供应商</w:t>
      </w:r>
      <w:r>
        <w:rPr>
          <w:rFonts w:hint="eastAsia" w:ascii="宋体" w:hAnsi="宋体" w:eastAsia="宋体" w:cs="宋体"/>
          <w:sz w:val="24"/>
          <w:szCs w:val="24"/>
        </w:rPr>
        <w:t>。</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5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ind w:firstLine="1200" w:firstLineChars="500"/>
              <w:textAlignment w:val="auto"/>
              <w:rPr>
                <w:rFonts w:hint="eastAsia" w:ascii="宋体" w:hAnsi="宋体" w:eastAsia="宋体" w:cs="宋体"/>
                <w:bCs/>
                <w:color w:val="auto"/>
                <w:sz w:val="24"/>
                <w:szCs w:val="24"/>
                <w:highlight w:val="none"/>
              </w:rPr>
            </w:pPr>
            <w:r>
              <w:rPr>
                <w:sz w:val="24"/>
              </w:rPr>
              <w:pict>
                <v:group id="_x0000_s2061" o:spid="_x0000_s2061" o:spt="203" style="position:absolute;left:0pt;margin-left:-6.1pt;margin-top:2.05pt;height:99.5pt;width:152.75pt;z-index:251661312;mso-width-relative:page;mso-height-relative:page;" coordorigin="6818,156675" coordsize="3055,1990">
                  <o:lock v:ext="edit" aspectratio="f"/>
                  <v:line id="_x0000_s2055" o:spid="_x0000_s2055" o:spt="20" style="position:absolute;left:7489;top:156675;height:1990;width:2384;" filled="f" stroked="t" coordsize="21600,21600">
                    <v:path arrowok="t"/>
                    <v:fill on="f" focussize="0,0"/>
                    <v:stroke color="#000000"/>
                    <v:imagedata o:title=""/>
                    <o:lock v:ext="edit" aspectratio="f"/>
                  </v:line>
                  <v:line id="_x0000_s2056" o:spid="_x0000_s2056" o:spt="20" style="position:absolute;left:6818;top:157845;height:818;width:3055;" filled="f" stroked="t" coordsize="21600,21600">
                    <v:path arrowok="t"/>
                    <v:fill on="f" focussize="0,0"/>
                    <v:stroke color="#000000"/>
                    <v:imagedata o:title=""/>
                    <o:lock v:ext="edit" aspectratio="f"/>
                  </v:line>
                </v:group>
              </w:pict>
            </w:r>
            <w:r>
              <w:rPr>
                <w:rFonts w:hint="eastAsia" w:ascii="宋体" w:hAnsi="宋体" w:eastAsia="宋体" w:cs="宋体"/>
                <w:bCs/>
                <w:color w:val="auto"/>
                <w:sz w:val="24"/>
                <w:szCs w:val="24"/>
                <w:highlight w:val="none"/>
              </w:rPr>
              <w:pict>
                <v:line id="直线 2" o:spid="_x0000_s2052"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bIwu&#10;mOgBAADlAwAADgAAAAAAAAABACAAAAAkAQAAZHJzL2Uyb0RvYy54bWxQSwUGAAAAAAYABgBZAQAA&#10;fgUAAAAA&#10;">
                  <v:path arrowok="t"/>
                  <v:fill on="f" focussize="0,0"/>
                  <v:stroke color="#000000" joinstyle="round"/>
                  <v:imagedata o:title=""/>
                  <o:lock v:ext="edit" aspectratio="f"/>
                </v:line>
              </w:pict>
            </w:r>
            <w:r>
              <w:rPr>
                <w:rFonts w:hint="eastAsia" w:ascii="宋体" w:hAnsi="宋体" w:eastAsia="宋体" w:cs="宋体"/>
                <w:bCs/>
                <w:color w:val="auto"/>
                <w:sz w:val="24"/>
                <w:szCs w:val="24"/>
                <w:highlight w:val="none"/>
              </w:rPr>
              <w:t>服</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312" w:lineRule="auto"/>
              <w:ind w:firstLine="2160" w:firstLineChars="9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w:t>
            </w:r>
          </w:p>
          <w:p>
            <w:pPr>
              <w:keepNext w:val="0"/>
              <w:keepLines w:val="0"/>
              <w:pageBreakBefore w:val="0"/>
              <w:widowControl w:val="0"/>
              <w:kinsoku/>
              <w:wordWrap/>
              <w:overflowPunct/>
              <w:topLinePunct w:val="0"/>
              <w:autoSpaceDE/>
              <w:autoSpaceDN/>
              <w:bidi w:val="0"/>
              <w:adjustRightInd w:val="0"/>
              <w:snapToGrid w:val="0"/>
              <w:spacing w:line="312" w:lineRule="auto"/>
              <w:ind w:firstLine="1560" w:firstLineChars="6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中标金额（万元）</w:t>
            </w:r>
          </w:p>
        </w:tc>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520"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1.1</w:t>
      </w:r>
      <w:r>
        <w:rPr>
          <w:rFonts w:hint="eastAsia" w:ascii="宋体" w:hAnsi="宋体" w:eastAsia="宋体" w:cs="宋体"/>
          <w:sz w:val="24"/>
          <w:szCs w:val="24"/>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1.1</w:t>
      </w: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成交单位</w:t>
      </w:r>
      <w:r>
        <w:rPr>
          <w:rFonts w:hint="eastAsia" w:ascii="宋体" w:hAnsi="宋体" w:eastAsia="宋体" w:cs="宋体"/>
          <w:sz w:val="24"/>
          <w:szCs w:val="24"/>
        </w:rPr>
        <w:t>应当自</w:t>
      </w:r>
      <w:r>
        <w:rPr>
          <w:rFonts w:hint="eastAsia" w:ascii="宋体" w:hAnsi="宋体" w:eastAsia="宋体" w:cs="宋体"/>
          <w:sz w:val="24"/>
          <w:szCs w:val="24"/>
          <w:lang w:eastAsia="zh-CN"/>
        </w:rPr>
        <w:t>成交通知书</w:t>
      </w:r>
      <w:r>
        <w:rPr>
          <w:rFonts w:hint="eastAsia" w:ascii="宋体" w:hAnsi="宋体" w:eastAsia="宋体" w:cs="宋体"/>
          <w:sz w:val="24"/>
          <w:szCs w:val="24"/>
        </w:rPr>
        <w:t>发出之日起三十日内，按</w:t>
      </w:r>
      <w:r>
        <w:rPr>
          <w:rFonts w:hint="eastAsia" w:ascii="宋体" w:hAnsi="宋体" w:eastAsia="宋体" w:cs="宋体"/>
          <w:sz w:val="24"/>
          <w:szCs w:val="24"/>
          <w:lang w:eastAsia="zh-CN"/>
        </w:rPr>
        <w:t>成交通知书</w:t>
      </w:r>
      <w:r>
        <w:rPr>
          <w:rFonts w:hint="eastAsia" w:ascii="宋体" w:hAnsi="宋体" w:eastAsia="宋体" w:cs="宋体"/>
          <w:sz w:val="24"/>
          <w:szCs w:val="24"/>
        </w:rPr>
        <w:t>中规定的时间和地点与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.2签订合同及合同条款应以</w:t>
      </w:r>
      <w:r>
        <w:rPr>
          <w:rFonts w:hint="eastAsia" w:ascii="宋体" w:hAnsi="宋体" w:eastAsia="宋体" w:cs="宋体"/>
          <w:sz w:val="24"/>
          <w:szCs w:val="24"/>
          <w:lang w:eastAsia="zh-CN"/>
        </w:rPr>
        <w:t>询价文件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pPr>
        <w:rPr>
          <w:rFonts w:hint="eastAsia" w:ascii="宋体" w:hAnsi="宋体" w:eastAsia="宋体" w:cs="宋体"/>
          <w:b/>
          <w:color w:val="auto"/>
          <w:sz w:val="24"/>
          <w:szCs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4"/>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lang w:val="en-US" w:eastAsia="zh-CN"/>
        </w:rPr>
        <w:t>本次招标内容为奔牛医院体外碎石机采购项目，具体内容包括：设备的制造（采购）、运输、装卸、安装、调试、测试、售后服务、技术培训等，直至通过采购单位及其他相关部门的验收以及质量保修、免费维保等全部工作。</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val="0"/>
          <w:bCs w:val="0"/>
          <w:color w:val="auto"/>
          <w:sz w:val="24"/>
          <w:highlight w:val="none"/>
          <w:lang w:val="en-US" w:eastAsia="zh-CN"/>
        </w:rPr>
        <w:t>人民币21万元</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人民币21万元</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hint="eastAsia" w:ascii="宋体" w:hAnsi="宋体" w:eastAsia="宋体" w:cs="宋体"/>
          <w:b w:val="0"/>
          <w:bCs w:val="0"/>
          <w:color w:val="auto"/>
          <w:sz w:val="24"/>
          <w:highlight w:val="none"/>
        </w:rPr>
      </w:pPr>
      <w:r>
        <w:rPr>
          <w:rFonts w:hint="eastAsia" w:ascii="宋体" w:hAnsi="宋体" w:cs="宋体"/>
          <w:b/>
          <w:bCs/>
          <w:color w:val="auto"/>
          <w:sz w:val="24"/>
          <w:highlight w:val="none"/>
        </w:rPr>
        <w:t>采购</w:t>
      </w:r>
      <w:r>
        <w:rPr>
          <w:rFonts w:hint="eastAsia" w:ascii="宋体" w:hAnsi="宋体" w:cs="宋体"/>
          <w:b/>
          <w:bCs/>
          <w:color w:val="auto"/>
          <w:sz w:val="24"/>
          <w:highlight w:val="none"/>
          <w:lang w:val="en-US" w:eastAsia="zh-CN"/>
        </w:rPr>
        <w:t>清单及参数要求</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用途：用于粉碎泌尿系结石        </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冲击波源</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配置电磁式冲击波源</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冲击波源配有智能化负压装置（即抽真空装置）</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采用最新多面体声学聚焦透镜</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波源电气参数</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高压放电范围： 10~20kV</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冲击波能量范围：46~128J</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脉冲前沿≤ 0.5S</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脉宽≤ 1.0S</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第二焦点冲击波压力峰值 20~50MPa</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焦斑范围  7.5×7.5×±40mm</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一体化智能高频高压逆变电源系统</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波源机械参数</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冲击波治疗深度≥130mm</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冲击波源中心轴线变化范围0°~30°</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冲击波源和C臂可以上下翻转180°以上</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冲击波源、C臂和B超定位装置可从患者身体的上方旋转到患者身体的下方定位和</w:t>
      </w:r>
      <w:r>
        <w:rPr>
          <w:rFonts w:hint="eastAsia" w:ascii="宋体" w:hAnsi="宋体" w:eastAsia="宋体" w:cs="宋体"/>
          <w:b w:val="0"/>
          <w:bCs w:val="0"/>
          <w:color w:val="auto"/>
          <w:sz w:val="24"/>
          <w:highlight w:val="none"/>
          <w:lang w:val="en-US" w:eastAsia="zh-CN"/>
        </w:rPr>
        <w:t>碎</w:t>
      </w:r>
      <w:r>
        <w:rPr>
          <w:rFonts w:hint="eastAsia" w:ascii="宋体" w:hAnsi="宋体" w:eastAsia="宋体" w:cs="宋体"/>
          <w:b w:val="0"/>
          <w:bCs w:val="0"/>
          <w:color w:val="auto"/>
          <w:sz w:val="24"/>
          <w:highlight w:val="none"/>
        </w:rPr>
        <w:t>石</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冲击波源、C臂和B超定位装置可从患者身体的下方旋转到患者身体的上方定位和碎石</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冲击波源及B超定位装置为开放式操作方式（非洞内操作方式）</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双定靶系统（自动定靶+电动定靶）</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一键式焦点可视化智能自动快速定靶系统</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自动导航：一键式点击屏幕结石图像，定靶系统进入智能无人操作和自动导航状态</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自动定靶：实现快速自动定靶</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自动对焦：焦点全程可视，自动完成和实现对焦</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自动测距：自动测量和显示B超探头表面至结石距离</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一键式智能自动快速定靶系统是碎石机自身内置软件系统（非B超机的软件），可配用和兼容国内外任一机型的B超机</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电动定靶系统</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探头轴心对焦点作直线运动行程0~100mm</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探头轴心对焦点作环形运动</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双操作系统（自动定靶操作系统+电动定靶操作系统）</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一键式智能自动定靶操作系统</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自动导航</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自动定靶</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自动测距</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冲击波焦点全程可视化</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触摸屏操作和显示</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冲击波脉冲波形实时显示屏</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数字电动操作系统</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液晶显示工作参数</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冲击波能量连续可调</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冲击波触发频率：40~90/min</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触发方式：手动、连续和心电同步</w:t>
      </w:r>
    </w:p>
    <w:p>
      <w:pPr>
        <w:pStyle w:val="55"/>
        <w:keepNext w:val="0"/>
        <w:keepLines w:val="0"/>
        <w:pageBreakBefore w:val="0"/>
        <w:numPr>
          <w:ilvl w:val="2"/>
          <w:numId w:val="5"/>
        </w:numPr>
        <w:kinsoku/>
        <w:wordWrap/>
        <w:overflowPunct/>
        <w:topLinePunct w:val="0"/>
        <w:autoSpaceDE/>
        <w:autoSpaceDN/>
        <w:bidi w:val="0"/>
        <w:adjustRightInd w:val="0"/>
        <w:snapToGrid w:val="0"/>
        <w:spacing w:line="360" w:lineRule="auto"/>
        <w:ind w:left="709" w:leftChars="0" w:hanging="709"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摇杆控制操作装置</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无障碍移位装置</w:t>
      </w:r>
    </w:p>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冲击波治疗头、C臂和B超定位装置上下翻转变换方向时，不移动治疗床，只需主机原地旋转90°，方便医生和患者</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治疗床</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治疗床为分体式治疗床，与主机相互独立和自由推移</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治疗床一键式智能自动完成三维六向运动</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三维运动幅度 x、y、z分别为100mm、100mm、200mm</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治疗床一键式智能自动复位</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床面离地面最低680mm</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治疗床最大载重达135kg</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治疗床运动精度≤1mm</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水处理系统</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水循环装置</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水自动去气装置</w:t>
      </w:r>
    </w:p>
    <w:p>
      <w:pPr>
        <w:pStyle w:val="55"/>
        <w:keepNext w:val="0"/>
        <w:keepLines w:val="0"/>
        <w:pageBreakBefore w:val="0"/>
        <w:numPr>
          <w:ilvl w:val="1"/>
          <w:numId w:val="5"/>
        </w:numPr>
        <w:kinsoku/>
        <w:wordWrap/>
        <w:overflowPunct/>
        <w:topLinePunct w:val="0"/>
        <w:autoSpaceDE/>
        <w:autoSpaceDN/>
        <w:bidi w:val="0"/>
        <w:adjustRightInd w:val="0"/>
        <w:snapToGrid w:val="0"/>
        <w:spacing w:line="360" w:lineRule="auto"/>
        <w:ind w:left="987" w:leftChars="0" w:hanging="567" w:firstLine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超温报警和保护装置</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420" w:leftChars="0" w:firstLine="420" w:firstLineChars="0"/>
        <w:jc w:val="left"/>
        <w:textAlignment w:val="auto"/>
        <w:outlineLvl w:val="9"/>
        <w:rPr>
          <w:rFonts w:hint="eastAsia"/>
          <w:lang w:eastAsia="zh-CN"/>
        </w:rPr>
      </w:pPr>
      <w:r>
        <w:rPr>
          <w:rFonts w:hint="eastAsia" w:ascii="宋体" w:hAnsi="宋体" w:cs="宋体"/>
          <w:b/>
          <w:color w:val="auto"/>
          <w:sz w:val="24"/>
          <w:highlight w:val="none"/>
          <w:shd w:val="clear" w:color="auto" w:fill="FFFFFF"/>
          <w:lang w:val="en-US" w:eastAsia="zh-CN"/>
        </w:rPr>
        <w:t>项目基本要求</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60" w:leftChars="0" w:firstLine="480"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供应商须明确所投设备生产厂家、品牌、型号、规格和外形、尺寸等；提供设备的配置清单，并提供详细的技术参数和性能说明书。</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60" w:leftChars="0" w:firstLine="480"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供应商必须承诺采购文件中提出的全部技术规格与要求，如果以其中某些条款不响应时，应在文件中逐条列出，未列出的视同响应。</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60" w:leftChars="0" w:firstLine="480"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投标总价包括全部产品价格（包括全套产品、辅配件、随设备应提交的资料等费用）、包装、运输、装卸、保险、技术培训、质保期服务、税金、专利技术、劳务、利润，以及上述未提及但有关于本次招标设备的供货、安装、调试，直至验收合格交付及质保期间所发生的所有费用。</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60" w:leftChars="0" w:firstLine="480"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须提供质量保证，在质量保证期内该设备或产品出现质量问题（人为除外），无条件更换。</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60" w:leftChars="0" w:firstLine="480"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交货时间：签订合同之后,按采购人要求的供货时间节点，30日历日内完成供货及安装。</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60" w:leftChars="0" w:firstLine="480" w:firstLineChars="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交货地点：根据采购方要求送达指定地点。</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60" w:leftChars="0" w:firstLine="480" w:firstLineChars="0"/>
        <w:textAlignment w:val="auto"/>
        <w:outlineLvl w:val="9"/>
        <w:rPr>
          <w:rFonts w:hint="eastAsia" w:ascii="宋体" w:hAnsi="宋体" w:cs="宋体"/>
          <w:b/>
          <w:color w:val="auto"/>
          <w:sz w:val="24"/>
          <w:highlight w:val="none"/>
        </w:rPr>
      </w:pPr>
      <w:r>
        <w:rPr>
          <w:rFonts w:hint="eastAsia" w:ascii="宋体" w:hAnsi="宋体" w:cs="宋体"/>
          <w:b w:val="0"/>
          <w:bCs/>
          <w:color w:val="auto"/>
          <w:sz w:val="24"/>
          <w:highlight w:val="none"/>
          <w:lang w:val="en-US" w:eastAsia="zh-CN"/>
        </w:rPr>
        <w:t>验收标准：设备安装后，采购方按国家标准及厂方标准进行质量验收。供应商应向需方提供详细的验收标准、验收手册。当双方对验收标准有争议时，可委托双方一致认可的国家相关权威检测中心进行检测，费用由供应商承担，只有在仪器完全正常运转和采购方确认后，仪器的安装工作才能认为已全部完成。</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lang w:eastAsia="zh-CN"/>
        </w:rPr>
        <w:t>质保期</w:t>
      </w:r>
      <w:r>
        <w:rPr>
          <w:rFonts w:hint="eastAsia" w:ascii="宋体" w:hAnsi="宋体" w:cs="宋体"/>
          <w:b/>
          <w:color w:val="auto"/>
          <w:sz w:val="24"/>
          <w:highlight w:val="none"/>
          <w:lang w:val="en-US" w:eastAsia="zh-CN"/>
        </w:rPr>
        <w:t>及售后服务</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按合同定期到货和安装、调试。</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质保要求：供应商报价时须承诺所供货物保修</w:t>
      </w:r>
      <w:r>
        <w:rPr>
          <w:rFonts w:hint="eastAsia" w:ascii="宋体" w:hAnsi="宋体" w:cs="宋体"/>
          <w:b/>
          <w:bCs w:val="0"/>
          <w:color w:val="auto"/>
          <w:sz w:val="24"/>
          <w:highlight w:val="none"/>
        </w:rPr>
        <w:t>免费质保期</w:t>
      </w:r>
      <w:r>
        <w:rPr>
          <w:rFonts w:hint="eastAsia" w:ascii="宋体" w:hAnsi="宋体" w:cs="宋体"/>
          <w:b/>
          <w:bCs w:val="0"/>
          <w:color w:val="auto"/>
          <w:sz w:val="24"/>
          <w:highlight w:val="none"/>
          <w:lang w:val="en-US" w:eastAsia="zh-CN"/>
        </w:rPr>
        <w:t>两年</w:t>
      </w:r>
      <w:r>
        <w:rPr>
          <w:rFonts w:hint="eastAsia" w:ascii="宋体" w:hAnsi="宋体" w:cs="宋体"/>
          <w:b w:val="0"/>
          <w:bCs/>
          <w:color w:val="auto"/>
          <w:sz w:val="24"/>
          <w:highlight w:val="none"/>
        </w:rPr>
        <w:t>（自验收报告签字确认日起，开始进入质保期），终身维修。保修期内免费维修，包括配件。</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提供专业的系统的技术培训（操作、维修），工程师现场培训。并保证采购人操作人员正常使用设备的各种功能。提供维修资料及维修培训（包括手册和资料），提供详细的验收标准、验收手册。设备安装后，按国际和国家及厂方标准进行质量验收。</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售后服务要求：</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outlineLvl w:val="9"/>
        <w:rPr>
          <w:rFonts w:hint="eastAsia"/>
        </w:rPr>
      </w:pPr>
      <w:r>
        <w:rPr>
          <w:rFonts w:hint="eastAsia" w:ascii="宋体" w:hAnsi="宋体" w:cs="宋体"/>
          <w:b w:val="0"/>
          <w:bCs/>
          <w:color w:val="auto"/>
          <w:sz w:val="24"/>
          <w:highlight w:val="none"/>
        </w:rPr>
        <w:t>供应商接到保修请求，维修应在2小时内响应，24小时内维修人员到达现场，排除故障；48小时内解决故障问题，恢复设备正常使用。必要时应向采购人提供应急备用设备。</w:t>
      </w:r>
      <w:r>
        <w:rPr>
          <w:rFonts w:hint="eastAsia" w:ascii="宋体" w:hAnsi="宋体" w:cs="宋体"/>
          <w:b w:val="0"/>
          <w:bCs/>
          <w:color w:val="auto"/>
          <w:sz w:val="24"/>
          <w:highlight w:val="none"/>
          <w:lang w:val="en-US" w:eastAsia="zh-CN"/>
        </w:rPr>
        <w:t>如有特殊情况，供应商应立即电话通知采购人不能响应的原因，在获得采购人同意后，才可推迟响应时间。</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outlineLvl w:val="9"/>
        <w:rPr>
          <w:rFonts w:hint="eastAsia"/>
          <w:lang w:eastAsia="zh-CN"/>
        </w:rPr>
      </w:pPr>
      <w:r>
        <w:rPr>
          <w:rFonts w:hint="eastAsia" w:ascii="宋体" w:hAnsi="宋体" w:cs="宋体"/>
          <w:b w:val="0"/>
          <w:bCs/>
          <w:color w:val="auto"/>
          <w:sz w:val="24"/>
          <w:highlight w:val="none"/>
          <w:lang w:eastAsia="zh-CN"/>
        </w:rPr>
        <w:t>无论在保修期内还是保修期外，设备维修原则上由乙方上门维修。乙方工程师来我院维修本设备，必须事先与我院医疗器械科取得联系:在维修过程中与甲方工程师共同完成维修工作，否则由此引起的一切责任由乙方负责。</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left="425" w:leftChars="0" w:hanging="425" w:firstLineChars="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质保期内每</w:t>
      </w:r>
      <w:r>
        <w:rPr>
          <w:rFonts w:hint="eastAsia" w:ascii="宋体" w:hAnsi="宋体" w:cs="宋体"/>
          <w:b w:val="0"/>
          <w:bCs/>
          <w:color w:val="auto"/>
          <w:sz w:val="24"/>
          <w:highlight w:val="none"/>
          <w:lang w:val="en-US" w:eastAsia="zh-CN"/>
        </w:rPr>
        <w:t>年</w:t>
      </w:r>
      <w:r>
        <w:rPr>
          <w:rFonts w:hint="eastAsia" w:ascii="宋体" w:hAnsi="宋体" w:cs="宋体"/>
          <w:b w:val="0"/>
          <w:bCs/>
          <w:color w:val="auto"/>
          <w:sz w:val="24"/>
          <w:highlight w:val="none"/>
          <w:lang w:eastAsia="zh-CN"/>
        </w:rPr>
        <w:t>至少一次上门对仪器维护保养，包括软件的免费升级等，并定期电话回访。中标单位须提供长期技术支持和维修服务，保证长期的零配件及试剂耗材供应，终身提供优质服务。</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付款及结算</w:t>
      </w:r>
      <w:r>
        <w:rPr>
          <w:rFonts w:hint="eastAsia" w:ascii="宋体" w:hAnsi="宋体" w:cs="宋体"/>
          <w:b/>
          <w:color w:val="auto"/>
          <w:sz w:val="24"/>
          <w:highlight w:val="none"/>
          <w:lang w:val="en-US" w:eastAsia="zh-CN"/>
        </w:rPr>
        <w:t>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ascii="宋体" w:hAnsi="宋体" w:cs="宋体"/>
          <w:b/>
          <w:color w:val="auto"/>
          <w:sz w:val="36"/>
          <w:szCs w:val="36"/>
          <w:highlight w:val="none"/>
        </w:rPr>
      </w:pPr>
      <w:r>
        <w:rPr>
          <w:rFonts w:hint="eastAsia" w:ascii="宋体" w:hAnsi="宋体" w:cs="宋体"/>
          <w:b w:val="0"/>
          <w:bCs/>
          <w:color w:val="auto"/>
          <w:sz w:val="24"/>
          <w:highlight w:val="none"/>
          <w:lang w:val="en-US" w:eastAsia="zh-CN"/>
        </w:rPr>
        <w:t>本项目无预付款。</w:t>
      </w:r>
      <w:r>
        <w:rPr>
          <w:rFonts w:hint="eastAsia" w:ascii="宋体" w:hAnsi="宋体" w:cs="宋体"/>
          <w:b w:val="0"/>
          <w:bCs/>
          <w:color w:val="auto"/>
          <w:sz w:val="24"/>
          <w:highlight w:val="none"/>
        </w:rPr>
        <w:t>设备进场安装、调试结束，并经采购人验收合格后，采购人向中标供应商支付合同款项的</w:t>
      </w:r>
      <w:r>
        <w:rPr>
          <w:rFonts w:hint="eastAsia" w:ascii="宋体" w:hAnsi="宋体" w:cs="宋体"/>
          <w:b w:val="0"/>
          <w:bCs/>
          <w:color w:val="auto"/>
          <w:sz w:val="24"/>
          <w:highlight w:val="none"/>
          <w:lang w:val="en-US" w:eastAsia="zh-CN"/>
        </w:rPr>
        <w:t>50%</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免费</w:t>
      </w:r>
      <w:r>
        <w:rPr>
          <w:rFonts w:hint="eastAsia" w:ascii="宋体" w:hAnsi="宋体" w:cs="宋体"/>
          <w:b w:val="0"/>
          <w:bCs/>
          <w:color w:val="auto"/>
          <w:sz w:val="24"/>
          <w:highlight w:val="none"/>
        </w:rPr>
        <w:t>质保期满</w:t>
      </w:r>
      <w:r>
        <w:rPr>
          <w:rFonts w:hint="eastAsia" w:ascii="宋体" w:hAnsi="宋体" w:cs="宋体"/>
          <w:b w:val="0"/>
          <w:bCs/>
          <w:color w:val="auto"/>
          <w:sz w:val="24"/>
          <w:highlight w:val="none"/>
          <w:lang w:val="en-US" w:eastAsia="zh-CN"/>
        </w:rPr>
        <w:t>后</w:t>
      </w:r>
      <w:r>
        <w:rPr>
          <w:rFonts w:hint="eastAsia" w:ascii="宋体" w:hAnsi="宋体" w:cs="宋体"/>
          <w:b w:val="0"/>
          <w:bCs/>
          <w:color w:val="auto"/>
          <w:sz w:val="24"/>
          <w:highlight w:val="none"/>
        </w:rPr>
        <w:t>，采购人向供应商付清剩余款项（无息）</w:t>
      </w:r>
      <w:r>
        <w:rPr>
          <w:rFonts w:hint="eastAsia" w:ascii="宋体" w:hAnsi="宋体" w:cs="宋体"/>
          <w:b w:val="0"/>
          <w:bCs/>
          <w:color w:val="auto"/>
          <w:sz w:val="24"/>
          <w:highlight w:val="none"/>
          <w:lang w:eastAsia="zh-CN"/>
        </w:rPr>
        <w:t>。</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二</w:t>
      </w:r>
      <w:r>
        <w:rPr>
          <w:rFonts w:hint="eastAsia" w:ascii="宋体" w:hAnsi="宋体" w:cs="宋体"/>
          <w:b w:val="0"/>
          <w:bCs w:val="0"/>
          <w:sz w:val="24"/>
        </w:rPr>
        <w:t>）</w:t>
      </w:r>
      <w:r>
        <w:rPr>
          <w:rFonts w:hint="eastAsia" w:ascii="宋体" w:hAnsi="宋体" w:cs="宋体"/>
          <w:b w:val="0"/>
          <w:bCs w:val="0"/>
          <w:sz w:val="24"/>
          <w:lang w:eastAsia="zh-CN"/>
        </w:rPr>
        <w:t>询价响应函</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符合政府采购供应商资格书面声明</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w:t>
      </w:r>
      <w:r>
        <w:rPr>
          <w:rFonts w:hint="eastAsia" w:ascii="宋体" w:hAnsi="宋体" w:cs="宋体"/>
          <w:b w:val="0"/>
          <w:bCs w:val="0"/>
          <w:sz w:val="24"/>
          <w:lang w:eastAsia="zh-CN"/>
        </w:rPr>
        <w:t>技术方案、质量保证、</w:t>
      </w:r>
      <w:r>
        <w:rPr>
          <w:rFonts w:hint="eastAsia" w:ascii="宋体" w:hAnsi="宋体" w:cs="宋体"/>
          <w:b w:val="0"/>
          <w:bCs w:val="0"/>
          <w:sz w:val="24"/>
        </w:rPr>
        <w:t>服务承诺</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eastAsia="宋体" w:cs="宋体"/>
          <w:b w:val="0"/>
          <w:bCs w:val="0"/>
          <w:sz w:val="24"/>
          <w:lang w:val="en-US" w:eastAsia="zh-CN"/>
        </w:rPr>
      </w:pPr>
      <w:r>
        <w:rPr>
          <w:rFonts w:hint="eastAsia" w:ascii="宋体" w:hAnsi="宋体" w:cs="宋体"/>
          <w:b w:val="0"/>
          <w:bCs w:val="0"/>
          <w:sz w:val="24"/>
          <w:lang w:eastAsia="zh-CN"/>
        </w:rPr>
        <w:t>（八）</w:t>
      </w:r>
      <w:r>
        <w:rPr>
          <w:rFonts w:hint="eastAsia" w:ascii="宋体" w:hAnsi="宋体" w:cs="宋体"/>
          <w:b w:val="0"/>
          <w:bCs w:val="0"/>
          <w:sz w:val="24"/>
        </w:rPr>
        <w:t>资格、资信证明文件</w:t>
      </w:r>
      <w:r>
        <w:rPr>
          <w:rFonts w:hint="eastAsia" w:ascii="宋体" w:hAnsi="宋体" w:cs="宋体"/>
          <w:b w:val="0"/>
          <w:bCs w:val="0"/>
          <w:sz w:val="24"/>
          <w:lang w:val="en-US" w:eastAsia="zh-CN"/>
        </w:rPr>
        <w:t>(</w:t>
      </w:r>
      <w:r>
        <w:rPr>
          <w:rFonts w:hint="eastAsia" w:ascii="宋体" w:hAnsi="宋体" w:cs="宋体"/>
          <w:b w:val="0"/>
          <w:bCs w:val="0"/>
          <w:sz w:val="24"/>
        </w:rPr>
        <w:t>根据询价文件要求自行拟定包含但不仅限于营业执照、资质条件证书等各类资格及业绩证明等必要证明文件</w:t>
      </w:r>
      <w:r>
        <w:rPr>
          <w:rFonts w:hint="eastAsia" w:ascii="宋体" w:hAnsi="宋体" w:cs="宋体"/>
          <w:b w:val="0"/>
          <w:bCs w:val="0"/>
          <w:sz w:val="24"/>
          <w:lang w:val="en-US" w:eastAsia="zh-CN"/>
        </w:rPr>
        <w:t>)</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四</w:t>
      </w:r>
      <w:r>
        <w:rPr>
          <w:rFonts w:hint="eastAsia" w:ascii="宋体" w:hAnsi="宋体" w:cs="宋体"/>
          <w:b/>
          <w:color w:val="auto"/>
          <w:sz w:val="36"/>
          <w:szCs w:val="36"/>
          <w:highlight w:val="none"/>
        </w:rPr>
        <w:t>章　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w:pict>
          <v:shape id="_x0000_s2058" o:spid="_x0000_s2058"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w:pict>
          <v:shape id="文本框 1" o:spid="_x0000_s2059"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w:pict>
          <v:shape id="_x0000_s2060" o:spid="_x0000_s2060"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询价响应函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u w:val="single"/>
        </w:rPr>
        <w:t>奔牛医院体外碎石机采购项目</w:t>
      </w:r>
      <w:r>
        <w:rPr>
          <w:rFonts w:hint="eastAsia" w:ascii="宋体" w:hAnsi="宋体" w:cs="宋体"/>
          <w:sz w:val="24"/>
          <w:szCs w:val="24"/>
          <w:lang w:eastAsia="zh-CN"/>
        </w:rPr>
        <w:t>询价文件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愿意提供询价文件中要求所有资料，并保证完全真实准确。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我单位认为采购单位有权决定成交供应商，还认为政府采购最低报价是成交的主要条件，但不是唯一条件。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我单位如果未按询价文件要求、合同规定等提出的各项承诺履行义务，愿意接受相应处罚。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响应文件中所有关于资格文件、附件材料说明及证明陈述均是真实准确的，若有虚假和违背，我公司愿意承担由此而产生的一切后果。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询价文件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pPr>
        <w:pStyle w:val="3"/>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adjustRightInd w:val="0"/>
        <w:snapToGrid w:val="0"/>
        <w:spacing w:line="360" w:lineRule="auto"/>
        <w:rPr>
          <w:rFonts w:hint="eastAsia" w:ascii="宋体" w:hAnsi="宋体"/>
          <w:color w:val="auto"/>
          <w:sz w:val="24"/>
          <w:lang w:eastAsia="zh-CN"/>
        </w:rPr>
      </w:pPr>
    </w:p>
    <w:p>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质保期</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rPr>
            </w:pP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4995" w:type="pct"/>
        <w:jc w:val="center"/>
        <w:tblLayout w:type="autofit"/>
        <w:tblCellMar>
          <w:top w:w="0" w:type="dxa"/>
          <w:left w:w="0" w:type="dxa"/>
          <w:bottom w:w="0" w:type="dxa"/>
          <w:right w:w="0" w:type="dxa"/>
        </w:tblCellMar>
      </w:tblPr>
      <w:tblGrid>
        <w:gridCol w:w="824"/>
        <w:gridCol w:w="1682"/>
        <w:gridCol w:w="1822"/>
        <w:gridCol w:w="1388"/>
        <w:gridCol w:w="1083"/>
        <w:gridCol w:w="1035"/>
        <w:gridCol w:w="1015"/>
        <w:gridCol w:w="1103"/>
      </w:tblGrid>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所报品牌、型号</w:t>
            </w: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配置要求</w:t>
            </w: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供货期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质保期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9"/>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1</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cs="宋体"/>
          <w:b/>
          <w:color w:val="auto"/>
          <w:highlight w:val="none"/>
        </w:rPr>
      </w:pPr>
      <w:r>
        <w:rPr>
          <w:rFonts w:hint="eastAsia" w:ascii="宋体" w:hAnsi="宋体" w:cs="宋体"/>
          <w:b/>
          <w:sz w:val="24"/>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奔牛医院体外碎石机采购项目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u w:val="single"/>
        </w:rPr>
      </w:pPr>
      <w:r>
        <w:rPr>
          <w:rFonts w:hint="eastAsia" w:ascii="宋体" w:hAnsi="宋体" w:eastAsia="宋体" w:cs="宋体"/>
          <w:b/>
          <w:bCs/>
          <w:szCs w:val="21"/>
        </w:rPr>
        <w:t xml:space="preserve">甲方：                                    </w:t>
      </w:r>
      <w:r>
        <w:rPr>
          <w:rFonts w:hint="eastAsia" w:ascii="宋体" w:hAnsi="宋体" w:cs="宋体"/>
          <w:b/>
          <w:bCs/>
          <w:szCs w:val="21"/>
          <w:lang w:val="en-US" w:eastAsia="zh-CN"/>
        </w:rPr>
        <w:t xml:space="preserve">                  </w:t>
      </w:r>
      <w:r>
        <w:rPr>
          <w:rFonts w:hint="eastAsia" w:ascii="宋体" w:hAnsi="宋体" w:eastAsia="宋体" w:cs="宋体"/>
          <w:b/>
          <w:bCs/>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b/>
          <w:bCs/>
        </w:rPr>
      </w:pPr>
      <w:r>
        <w:rPr>
          <w:rFonts w:hint="eastAsia" w:ascii="宋体" w:hAnsi="宋体" w:eastAsia="宋体" w:cs="宋体"/>
          <w:b/>
          <w:bCs/>
          <w:szCs w:val="21"/>
        </w:rPr>
        <w:t xml:space="preserve">乙方：                                    </w:t>
      </w:r>
      <w:r>
        <w:rPr>
          <w:rFonts w:hint="eastAsia" w:ascii="宋体" w:hAnsi="宋体" w:cs="宋体"/>
          <w:b/>
          <w:bCs/>
          <w:szCs w:val="21"/>
          <w:lang w:val="en-US" w:eastAsia="zh-CN"/>
        </w:rPr>
        <w:t xml:space="preserve">                  </w:t>
      </w:r>
      <w:r>
        <w:rPr>
          <w:rFonts w:hint="eastAsia" w:ascii="宋体" w:hAnsi="宋体" w:eastAsia="宋体" w:cs="宋体"/>
          <w:b/>
          <w:bCs/>
          <w:szCs w:val="21"/>
        </w:rPr>
        <w:t>签订时间：     年   月    日</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bCs/>
          <w:szCs w:val="21"/>
          <w:lang w:val="en-US" w:eastAsia="zh-CN"/>
        </w:rPr>
      </w:pPr>
      <w:r>
        <w:rPr>
          <w:rFonts w:hint="eastAsia" w:ascii="宋体" w:hAnsi="宋体" w:cs="宋体"/>
          <w:b/>
          <w:bCs/>
          <w:szCs w:val="21"/>
          <w:lang w:val="en-US" w:eastAsia="zh-CN"/>
        </w:rPr>
        <w:t>代理机构：</w:t>
      </w:r>
      <w:r>
        <w:rPr>
          <w:rFonts w:hint="eastAsia" w:ascii="宋体" w:hAnsi="宋体" w:cs="宋体"/>
          <w:b/>
          <w:bCs/>
          <w:szCs w:val="21"/>
          <w:u w:val="single"/>
          <w:lang w:val="en-US" w:eastAsia="zh-CN"/>
        </w:rPr>
        <w:t>常州新禾招投标有限公司</w:t>
      </w:r>
      <w:r>
        <w:rPr>
          <w:rFonts w:hint="eastAsia" w:ascii="宋体" w:hAnsi="宋体" w:cs="宋体"/>
          <w:b/>
          <w:bCs/>
          <w:szCs w:val="21"/>
          <w:lang w:val="en-US" w:eastAsia="zh-CN"/>
        </w:rPr>
        <w:t xml:space="preserve">                            项目编号：</w:t>
      </w:r>
      <w:r>
        <w:rPr>
          <w:rFonts w:hint="eastAsia" w:ascii="宋体" w:hAnsi="宋体" w:cs="宋体"/>
          <w:b/>
          <w:bCs/>
          <w:szCs w:val="21"/>
          <w:u w:val="single"/>
          <w:lang w:val="en-US" w:eastAsia="zh-CN"/>
        </w:rPr>
        <w:t>XHXJ2023010</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XHXJ2023010</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XHXJ2023010</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奔牛医院体外碎石机采购项目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w:t>
      </w:r>
      <w:r>
        <w:rPr>
          <w:rFonts w:hint="eastAsia" w:ascii="宋体" w:hAnsi="宋体" w:cs="宋体"/>
          <w:bCs/>
          <w:szCs w:val="21"/>
          <w:lang w:eastAsia="zh-CN"/>
        </w:rPr>
        <w:t>民法典</w:t>
      </w:r>
      <w:r>
        <w:rPr>
          <w:rFonts w:hint="eastAsia" w:ascii="宋体" w:hAnsi="宋体" w:eastAsia="宋体" w:cs="宋体"/>
          <w:bCs/>
          <w:szCs w:val="21"/>
        </w:rPr>
        <w:t>》、《中华人民共和国政府采购法》</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XHXJ2023010</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XHXJ2023010</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b/>
          <w:bCs/>
          <w:szCs w:val="21"/>
        </w:rPr>
        <w:t>三、</w:t>
      </w:r>
      <w:r>
        <w:rPr>
          <w:rFonts w:hint="eastAsia" w:ascii="宋体" w:hAnsi="宋体" w:cs="宋体"/>
          <w:b/>
          <w:bCs/>
          <w:szCs w:val="21"/>
          <w:lang w:eastAsia="zh-CN"/>
        </w:rPr>
        <w:t>采购</w:t>
      </w:r>
      <w:r>
        <w:rPr>
          <w:rFonts w:hint="eastAsia" w:ascii="宋体" w:hAnsi="宋体" w:eastAsia="宋体" w:cs="宋体"/>
          <w:b/>
          <w:bCs/>
          <w:szCs w:val="21"/>
        </w:rPr>
        <w:t>内容：</w:t>
      </w:r>
      <w:r>
        <w:rPr>
          <w:rFonts w:hint="eastAsia" w:ascii="宋体" w:hAnsi="宋体" w:eastAsia="宋体" w:cs="宋体"/>
          <w:b w:val="0"/>
          <w:bCs w:val="0"/>
          <w:szCs w:val="21"/>
        </w:rPr>
        <w:t>奔牛医院体外碎石机采购项目</w:t>
      </w:r>
      <w:r>
        <w:rPr>
          <w:rFonts w:hint="eastAsia" w:ascii="宋体" w:hAnsi="宋体" w:cs="宋体"/>
          <w:b w:val="0"/>
          <w:bCs w:val="0"/>
          <w:szCs w:val="21"/>
          <w:lang w:eastAsia="zh-CN"/>
        </w:rPr>
        <w:t>，</w:t>
      </w:r>
      <w:r>
        <w:rPr>
          <w:rFonts w:hint="eastAsia" w:ascii="宋体" w:hAnsi="宋体" w:cs="宋体"/>
          <w:b w:val="0"/>
          <w:bCs w:val="0"/>
          <w:szCs w:val="21"/>
          <w:lang w:val="en-US" w:eastAsia="zh-CN"/>
        </w:rPr>
        <w:t>详见采购内容及要求。</w:t>
      </w:r>
    </w:p>
    <w:p>
      <w:pPr>
        <w:keepNext w:val="0"/>
        <w:keepLines w:val="0"/>
        <w:pageBreakBefore w:val="0"/>
        <w:widowControl w:val="0"/>
        <w:numPr>
          <w:ilvl w:val="0"/>
          <w:numId w:val="10"/>
        </w:numPr>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供货期：</w:t>
      </w:r>
      <w:r>
        <w:rPr>
          <w:rFonts w:hint="eastAsia" w:ascii="宋体" w:hAnsi="宋体" w:cs="宋体"/>
          <w:b w:val="0"/>
          <w:bCs w:val="0"/>
          <w:szCs w:val="21"/>
          <w:lang w:val="en-US" w:eastAsia="zh-CN"/>
        </w:rPr>
        <w:t>自合同签订之日起，30</w:t>
      </w:r>
      <w:bookmarkStart w:id="3" w:name="_GoBack"/>
      <w:bookmarkEnd w:id="3"/>
      <w:r>
        <w:rPr>
          <w:rFonts w:hint="eastAsia" w:ascii="宋体" w:hAnsi="宋体" w:cs="宋体"/>
          <w:b w:val="0"/>
          <w:bCs w:val="0"/>
          <w:szCs w:val="21"/>
          <w:lang w:val="en-US" w:eastAsia="zh-CN"/>
        </w:rPr>
        <w:t>日历日内完成安装调试并通过验收。</w:t>
      </w:r>
    </w:p>
    <w:p>
      <w:pPr>
        <w:keepNext w:val="0"/>
        <w:keepLines w:val="0"/>
        <w:pageBreakBefore w:val="0"/>
        <w:widowControl w:val="0"/>
        <w:numPr>
          <w:ilvl w:val="0"/>
          <w:numId w:val="0"/>
        </w:numPr>
        <w:kinsoku/>
        <w:wordWrap/>
        <w:topLinePunct w:val="0"/>
        <w:bidi w:val="0"/>
        <w:adjustRightInd w:val="0"/>
        <w:snapToGrid w:val="0"/>
        <w:spacing w:line="324" w:lineRule="auto"/>
        <w:textAlignment w:val="auto"/>
        <w:rPr>
          <w:rFonts w:hint="default" w:ascii="宋体" w:hAnsi="宋体" w:eastAsia="宋体" w:cs="宋体"/>
          <w:b/>
          <w:bCs/>
          <w:szCs w:val="21"/>
          <w:lang w:val="en-US" w:eastAsia="zh-CN"/>
        </w:rPr>
      </w:pPr>
      <w:r>
        <w:rPr>
          <w:rFonts w:hint="eastAsia" w:ascii="宋体" w:hAnsi="宋体" w:eastAsia="宋体" w:cs="宋体"/>
          <w:b/>
          <w:bCs/>
          <w:szCs w:val="21"/>
        </w:rPr>
        <w:t>五、</w:t>
      </w:r>
      <w:r>
        <w:rPr>
          <w:rFonts w:hint="eastAsia" w:ascii="宋体" w:hAnsi="宋体" w:cs="宋体"/>
          <w:b/>
          <w:bCs/>
          <w:szCs w:val="21"/>
          <w:lang w:eastAsia="zh-CN"/>
        </w:rPr>
        <w:t>质保</w:t>
      </w:r>
      <w:r>
        <w:rPr>
          <w:rFonts w:hint="eastAsia" w:ascii="宋体" w:hAnsi="宋体" w:eastAsia="宋体" w:cs="宋体"/>
          <w:b/>
          <w:bCs/>
          <w:szCs w:val="21"/>
        </w:rPr>
        <w:t>期限：</w:t>
      </w:r>
      <w:r>
        <w:rPr>
          <w:rFonts w:hint="eastAsia" w:ascii="宋体" w:hAnsi="宋体" w:cs="宋体"/>
          <w:b w:val="0"/>
          <w:bCs w:val="0"/>
          <w:szCs w:val="21"/>
          <w:lang w:val="en-US" w:eastAsia="zh-CN"/>
        </w:rPr>
        <w:t>两年，自甲方验收合格之日起算。</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六、付款及结算方式</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val="0"/>
          <w:bCs w:val="0"/>
          <w:szCs w:val="21"/>
        </w:rPr>
        <w:t>本项目无预付款</w:t>
      </w:r>
      <w:r>
        <w:rPr>
          <w:rFonts w:hint="eastAsia" w:ascii="宋体" w:hAnsi="宋体" w:cs="宋体"/>
          <w:b w:val="0"/>
          <w:bCs w:val="0"/>
          <w:szCs w:val="21"/>
          <w:lang w:eastAsia="zh-CN"/>
        </w:rPr>
        <w:t>。</w:t>
      </w:r>
      <w:r>
        <w:rPr>
          <w:rFonts w:hint="eastAsia" w:ascii="宋体" w:hAnsi="宋体" w:eastAsia="宋体" w:cs="宋体"/>
          <w:b w:val="0"/>
          <w:bCs w:val="0"/>
          <w:szCs w:val="21"/>
        </w:rPr>
        <w:t>设备进场安装、调试结束，并经采购人验收合格后，采购人向中标供应商支付合同款项的50%；</w:t>
      </w:r>
      <w:r>
        <w:rPr>
          <w:rFonts w:hint="eastAsia" w:ascii="宋体" w:hAnsi="宋体" w:cs="宋体"/>
          <w:b w:val="0"/>
          <w:bCs w:val="0"/>
          <w:szCs w:val="21"/>
          <w:lang w:val="en-US" w:eastAsia="zh-CN"/>
        </w:rPr>
        <w:t>免费</w:t>
      </w:r>
      <w:r>
        <w:rPr>
          <w:rFonts w:hint="eastAsia" w:ascii="宋体" w:hAnsi="宋体" w:eastAsia="宋体" w:cs="宋体"/>
          <w:b w:val="0"/>
          <w:bCs w:val="0"/>
          <w:szCs w:val="21"/>
        </w:rPr>
        <w:t>质保期满后，采购人向供应商付清剩余款项（无息）。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七、质量要求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1、乙方须提供全新的货物表面无划伤，且权属清楚，不得侵害他人的知识产权。</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2、货物必须符合或优于国家行业标准，以及本项目</w:t>
      </w:r>
      <w:r>
        <w:rPr>
          <w:rFonts w:hint="eastAsia" w:ascii="宋体" w:hAnsi="宋体" w:cs="宋体"/>
          <w:szCs w:val="21"/>
          <w:lang w:eastAsia="zh-CN"/>
        </w:rPr>
        <w:t>询价文件</w:t>
      </w:r>
      <w:r>
        <w:rPr>
          <w:rFonts w:hint="eastAsia" w:ascii="宋体" w:hAnsi="宋体" w:eastAsia="宋体" w:cs="宋体"/>
          <w:szCs w:val="21"/>
        </w:rPr>
        <w:t>的质量要求和技术指标与出厂标准。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3、货物制造质量出现问题， 乙方应负责三包(包修、包换、包退)，费用由乙方负担，甲方有权到乙方生产场地检查货物质量和生产进度。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4、货到现场后由于甲方保管不当造成的质量问题，乙方亦应负责修理，但费用由甲方负担。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八、质量保证和售后服务要求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1、符合国家“三包法”要求。如</w:t>
      </w:r>
      <w:r>
        <w:rPr>
          <w:rFonts w:hint="eastAsia" w:ascii="宋体" w:hAnsi="宋体" w:cs="宋体"/>
          <w:szCs w:val="21"/>
          <w:lang w:eastAsia="zh-CN"/>
        </w:rPr>
        <w:t>货物</w:t>
      </w:r>
      <w:r>
        <w:rPr>
          <w:rFonts w:hint="eastAsia" w:ascii="宋体" w:hAnsi="宋体" w:eastAsia="宋体" w:cs="宋体"/>
          <w:szCs w:val="21"/>
        </w:rPr>
        <w:t>有质量问题，在保修期内需免费更换，超过保修期需免费修补。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成交</w:t>
      </w:r>
      <w:r>
        <w:rPr>
          <w:rFonts w:hint="eastAsia" w:ascii="宋体" w:hAnsi="宋体" w:eastAsia="宋体" w:cs="宋体"/>
          <w:szCs w:val="21"/>
        </w:rPr>
        <w:t>单位所供的货物必须提供至少六个月免费质保期（质保期的计算自产品交付到指定地点并验收合格后开始计算），在质量保证期内如出现产品质量问题，</w:t>
      </w:r>
      <w:r>
        <w:rPr>
          <w:rFonts w:hint="eastAsia" w:ascii="宋体" w:hAnsi="宋体" w:cs="宋体"/>
          <w:szCs w:val="21"/>
          <w:lang w:eastAsia="zh-CN"/>
        </w:rPr>
        <w:t>成交</w:t>
      </w:r>
      <w:r>
        <w:rPr>
          <w:rFonts w:hint="eastAsia" w:ascii="宋体" w:hAnsi="宋体" w:eastAsia="宋体" w:cs="宋体"/>
          <w:szCs w:val="21"/>
        </w:rPr>
        <w:t>单位应及时包修、包换，并在15天内完成。</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九、包装、运输要求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1、货物的包装应符合国家或行业包装标准，按照FZ/80002-91《</w:t>
      </w:r>
      <w:r>
        <w:rPr>
          <w:rFonts w:hint="eastAsia" w:ascii="宋体" w:hAnsi="宋体" w:cs="宋体"/>
          <w:szCs w:val="21"/>
          <w:lang w:eastAsia="zh-CN"/>
        </w:rPr>
        <w:t>货物</w:t>
      </w:r>
      <w:r>
        <w:rPr>
          <w:rFonts w:hint="eastAsia" w:ascii="宋体" w:hAnsi="宋体" w:eastAsia="宋体" w:cs="宋体"/>
          <w:szCs w:val="21"/>
        </w:rPr>
        <w:t>标志、包装、运输和贮存》标准运输和包装。</w:t>
      </w:r>
      <w:r>
        <w:rPr>
          <w:rFonts w:hint="eastAsia" w:ascii="宋体" w:hAnsi="宋体" w:cs="宋体"/>
          <w:szCs w:val="21"/>
          <w:lang w:eastAsia="zh-CN"/>
        </w:rPr>
        <w:t>成交</w:t>
      </w:r>
      <w:r>
        <w:rPr>
          <w:rFonts w:hint="eastAsia" w:ascii="宋体" w:hAnsi="宋体" w:eastAsia="宋体" w:cs="宋体"/>
          <w:szCs w:val="21"/>
        </w:rPr>
        <w:t>单位在交货打包时应按甲方要求分装并在包装箱盒上标明数量、品目、单位等相关信息，以便甲方查收及发放。其中包装费、运输费由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2、乙方负责运输、装卸全过程，并按甲方指定地点存放, 运输和装卸费用由乙方承担。在配送运输中要确保安全，在配送中发生安全事故，乙方承担一切责任。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十、验收</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1、批量产品的验收将按</w:t>
      </w:r>
      <w:r>
        <w:rPr>
          <w:rFonts w:hint="eastAsia" w:ascii="宋体" w:hAnsi="宋体" w:cs="宋体"/>
          <w:szCs w:val="21"/>
          <w:lang w:eastAsia="zh-CN"/>
        </w:rPr>
        <w:t>询价文件</w:t>
      </w:r>
      <w:r>
        <w:rPr>
          <w:rFonts w:hint="eastAsia" w:ascii="宋体" w:hAnsi="宋体" w:eastAsia="宋体" w:cs="宋体"/>
          <w:szCs w:val="21"/>
        </w:rPr>
        <w:t>中的技术标准及要求进行。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2、采购人在合同期内，有权随机抽检成品，送相应的检验机构进行检测。</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3、货物到位后甲方和乙方在3个工作日内共同开箱检验货物的质量状况和数量，甲、乙双方应按照合同验收，并签字确认。</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4、对货物本身的质量问题，甲方向乙方提出，乙方应无条件予以解决。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5、检测合格才能交货，检测不合格的，</w:t>
      </w:r>
      <w:r>
        <w:rPr>
          <w:rFonts w:hint="eastAsia" w:ascii="宋体" w:hAnsi="宋体" w:cs="宋体"/>
          <w:szCs w:val="21"/>
          <w:lang w:eastAsia="zh-CN"/>
        </w:rPr>
        <w:t>成交</w:t>
      </w:r>
      <w:r>
        <w:rPr>
          <w:rFonts w:hint="eastAsia" w:ascii="宋体" w:hAnsi="宋体" w:eastAsia="宋体" w:cs="宋体"/>
          <w:szCs w:val="21"/>
        </w:rPr>
        <w:t>单位应及时包换，再次检验不合格的，按“卖方履约延误和误期赔偿费”条款处理，所造成的一切损失由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十一、其他要求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本合同所有货物不得分包给其他单位；未经买方同意，卖方不得为采购人以外的用户生产</w:t>
      </w:r>
      <w:r>
        <w:rPr>
          <w:rFonts w:hint="eastAsia" w:ascii="宋体" w:hAnsi="宋体" w:cs="宋体"/>
          <w:szCs w:val="21"/>
          <w:lang w:eastAsia="zh-CN"/>
        </w:rPr>
        <w:t>询价文件</w:t>
      </w:r>
      <w:r>
        <w:rPr>
          <w:rFonts w:hint="eastAsia" w:ascii="宋体" w:hAnsi="宋体" w:eastAsia="宋体" w:cs="宋体"/>
          <w:szCs w:val="21"/>
        </w:rPr>
        <w:t>中的同类货物；否则，买方有权按违约处理。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对采购人单位所有员工明细尺码及形体特征进行建档，方便日后随时追加订单、修改，并提供相关资料交采购人单位留底。</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十二、违约责任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1、卖方履约延误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① 卖方应按合同规定的时间按期交货和提供服务（不可抗力除外）。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② 在履行合同过程中，如果卖方不能按时交货，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③ 除非拖延是取得同意而不收取误期赔偿费之外，卖方延误交货费。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2、误期赔偿费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如果卖方没有按照合同规定的时间交货和提供服务，买方可从货款中扣除误期赔偿费。具体违约金数额见交货期承诺书。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3、乙方无故不履行合同，拒绝供货，导致供应延误的，甲方有权取消乙方供货资格，同时扣除全部履约保证金，并要求乙方赔偿因此造成的一切损失。</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十三、其他约定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询价文件</w:t>
      </w:r>
      <w:r>
        <w:rPr>
          <w:rFonts w:hint="eastAsia" w:ascii="宋体" w:hAnsi="宋体" w:eastAsia="宋体" w:cs="宋体"/>
          <w:szCs w:val="21"/>
        </w:rPr>
        <w:t>、</w:t>
      </w:r>
      <w:r>
        <w:rPr>
          <w:rFonts w:hint="eastAsia" w:ascii="宋体" w:hAnsi="宋体" w:cs="宋体"/>
          <w:szCs w:val="21"/>
          <w:lang w:eastAsia="zh-CN"/>
        </w:rPr>
        <w:t>响应文件</w:t>
      </w:r>
      <w:r>
        <w:rPr>
          <w:rFonts w:hint="eastAsia" w:ascii="宋体" w:hAnsi="宋体" w:eastAsia="宋体" w:cs="宋体"/>
          <w:szCs w:val="21"/>
        </w:rPr>
        <w:t>、“承诺书”、“投标函”等为本合同不可分割的组成部分，与本合同具有同等法律效力。其他末尽事宜或遇不可抗力因素，由甲、乙双方协商解决。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十四、不可抗力</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1、如果任何一方由于自然灾害、战争、类似于战争的情况、禁令、骚乱、罢工、封锁和其他不可预见和不受控制的意外事故，而不能履行或迟延履行本合同的义务，则该方不应对另一方承担任何责任。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十五、税费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甲方验收合格前发生的一切税费均由乙方负担。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十六、合同纠纷处理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十七、转让</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除甲方事先书面同意外，乙方不得部分转让或全部转让其应履行的合同义务。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十八、合同生效</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本合同自甲乙方盖章签字及见证方盖章签字之日起生效，如有变动，必须经三方协商一致后，方可更改。本合同一式三份，甲方执一份，乙方执一份，见证方执一份。</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电话：</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sectPr>
          <w:type w:val="continuous"/>
          <w:pgSz w:w="11906" w:h="16838"/>
          <w:pgMar w:top="1440" w:right="1080" w:bottom="1440" w:left="1080" w:header="851" w:footer="992" w:gutter="0"/>
          <w:pgNumType w:fmt="decimal" w:start="1"/>
          <w:cols w:equalWidth="0" w:num="2">
            <w:col w:w="4660" w:space="425"/>
            <w:col w:w="4660"/>
          </w:cols>
          <w:docGrid w:type="lines" w:linePitch="312" w:charSpace="0"/>
        </w:sect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代理采购机构：常州</w:t>
      </w:r>
      <w:r>
        <w:rPr>
          <w:rFonts w:hint="eastAsia" w:ascii="宋体" w:hAnsi="宋体" w:cs="宋体"/>
          <w:szCs w:val="21"/>
          <w:lang w:eastAsia="zh-CN"/>
        </w:rPr>
        <w:t>新禾</w:t>
      </w:r>
      <w:r>
        <w:rPr>
          <w:rFonts w:hint="eastAsia" w:ascii="宋体" w:hAnsi="宋体" w:eastAsia="宋体" w:cs="宋体"/>
          <w:szCs w:val="21"/>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5、请仔细阅读询价文件中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type w:val="continuous"/>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28</w:t>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XHXJ2023010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6EC7B"/>
    <w:multiLevelType w:val="multilevel"/>
    <w:tmpl w:val="8766EC7B"/>
    <w:lvl w:ilvl="0" w:tentative="0">
      <w:start w:val="1"/>
      <w:numFmt w:val="decimal"/>
      <w:lvlText w:val="%1."/>
      <w:lvlJc w:val="left"/>
      <w:pPr>
        <w:ind w:left="845" w:hanging="425"/>
      </w:pPr>
      <w:rPr>
        <w:rFonts w:hint="default"/>
      </w:rPr>
    </w:lvl>
    <w:lvl w:ilvl="1" w:tentative="0">
      <w:start w:val="1"/>
      <w:numFmt w:val="decimal"/>
      <w:lvlText w:val="%1.%2."/>
      <w:lvlJc w:val="left"/>
      <w:pPr>
        <w:ind w:left="98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1">
    <w:nsid w:val="AF058675"/>
    <w:multiLevelType w:val="singleLevel"/>
    <w:tmpl w:val="AF058675"/>
    <w:lvl w:ilvl="0" w:tentative="0">
      <w:start w:val="1"/>
      <w:numFmt w:val="decimal"/>
      <w:lvlText w:val="%1."/>
      <w:lvlJc w:val="left"/>
      <w:pPr>
        <w:ind w:left="425" w:hanging="425"/>
      </w:pPr>
      <w:rPr>
        <w:rFonts w:hint="default"/>
      </w:rPr>
    </w:lvl>
  </w:abstractNum>
  <w:abstractNum w:abstractNumId="2">
    <w:nsid w:val="B0F57275"/>
    <w:multiLevelType w:val="singleLevel"/>
    <w:tmpl w:val="B0F57275"/>
    <w:lvl w:ilvl="0" w:tentative="0">
      <w:start w:val="1"/>
      <w:numFmt w:val="chineseCounting"/>
      <w:suff w:val="nothing"/>
      <w:lvlText w:val="%1、"/>
      <w:lvlJc w:val="left"/>
      <w:pPr>
        <w:ind w:left="-420" w:firstLine="420"/>
      </w:pPr>
      <w:rPr>
        <w:rFonts w:hint="eastAsia"/>
      </w:rPr>
    </w:lvl>
  </w:abstractNum>
  <w:abstractNum w:abstractNumId="3">
    <w:nsid w:val="B4948070"/>
    <w:multiLevelType w:val="singleLevel"/>
    <w:tmpl w:val="B4948070"/>
    <w:lvl w:ilvl="0" w:tentative="0">
      <w:start w:val="1"/>
      <w:numFmt w:val="decimal"/>
      <w:suff w:val="nothing"/>
      <w:lvlText w:val="%1．"/>
      <w:lvlJc w:val="left"/>
      <w:pPr>
        <w:ind w:left="0" w:firstLine="400"/>
      </w:pPr>
      <w:rPr>
        <w:rFonts w:hint="default"/>
      </w:rPr>
    </w:lvl>
  </w:abstractNum>
  <w:abstractNum w:abstractNumId="4">
    <w:nsid w:val="CB29A7AC"/>
    <w:multiLevelType w:val="singleLevel"/>
    <w:tmpl w:val="CB29A7AC"/>
    <w:lvl w:ilvl="0" w:tentative="0">
      <w:start w:val="1"/>
      <w:numFmt w:val="decimal"/>
      <w:suff w:val="nothing"/>
      <w:lvlText w:val="%1．"/>
      <w:lvlJc w:val="left"/>
      <w:pPr>
        <w:ind w:left="-60" w:firstLine="400"/>
      </w:pPr>
      <w:rPr>
        <w:rFonts w:hint="default" w:ascii="宋体" w:hAnsi="宋体" w:eastAsia="宋体" w:cs="宋体"/>
        <w:b w:val="0"/>
        <w:bCs w:val="0"/>
        <w:sz w:val="24"/>
        <w:szCs w:val="24"/>
      </w:rPr>
    </w:lvl>
  </w:abstractNum>
  <w:abstractNum w:abstractNumId="5">
    <w:nsid w:val="D35A0AB2"/>
    <w:multiLevelType w:val="singleLevel"/>
    <w:tmpl w:val="D35A0AB2"/>
    <w:lvl w:ilvl="0" w:tentative="0">
      <w:start w:val="4"/>
      <w:numFmt w:val="chineseCounting"/>
      <w:suff w:val="nothing"/>
      <w:lvlText w:val="%1、"/>
      <w:lvlJc w:val="left"/>
      <w:rPr>
        <w:rFonts w:hint="eastAsia"/>
      </w:rPr>
    </w:lvl>
  </w:abstractNum>
  <w:abstractNum w:abstractNumId="6">
    <w:nsid w:val="FCA25AFD"/>
    <w:multiLevelType w:val="singleLevel"/>
    <w:tmpl w:val="FCA25AFD"/>
    <w:lvl w:ilvl="0" w:tentative="0">
      <w:start w:val="1"/>
      <w:numFmt w:val="chineseCounting"/>
      <w:suff w:val="nothing"/>
      <w:lvlText w:val="%1、"/>
      <w:lvlJc w:val="left"/>
      <w:rPr>
        <w:rFonts w:hint="eastAsia"/>
      </w:rPr>
    </w:lvl>
  </w:abstractNum>
  <w:abstractNum w:abstractNumId="7">
    <w:nsid w:val="00865F96"/>
    <w:multiLevelType w:val="singleLevel"/>
    <w:tmpl w:val="00865F96"/>
    <w:lvl w:ilvl="0" w:tentative="0">
      <w:start w:val="1"/>
      <w:numFmt w:val="decimal"/>
      <w:suff w:val="nothing"/>
      <w:lvlText w:val="%1．"/>
      <w:lvlJc w:val="left"/>
      <w:pPr>
        <w:ind w:left="0" w:firstLine="400"/>
      </w:pPr>
      <w:rPr>
        <w:rFonts w:hint="default"/>
      </w:rPr>
    </w:lvl>
  </w:abstractNum>
  <w:abstractNum w:abstractNumId="8">
    <w:nsid w:val="0B2E3244"/>
    <w:multiLevelType w:val="singleLevel"/>
    <w:tmpl w:val="0B2E3244"/>
    <w:lvl w:ilvl="0" w:tentative="0">
      <w:start w:val="6"/>
      <w:numFmt w:val="chineseCounting"/>
      <w:suff w:val="nothing"/>
      <w:lvlText w:val="%1、"/>
      <w:lvlJc w:val="left"/>
      <w:rPr>
        <w:rFonts w:hint="eastAsia"/>
      </w:rPr>
    </w:lvl>
  </w:abstractNum>
  <w:abstractNum w:abstractNumId="9">
    <w:nsid w:val="22FA34EB"/>
    <w:multiLevelType w:val="singleLevel"/>
    <w:tmpl w:val="22FA34EB"/>
    <w:lvl w:ilvl="0" w:tentative="0">
      <w:start w:val="1"/>
      <w:numFmt w:val="decimal"/>
      <w:lvlText w:val="%1)"/>
      <w:lvlJc w:val="left"/>
      <w:pPr>
        <w:ind w:left="425" w:hanging="425"/>
      </w:pPr>
      <w:rPr>
        <w:rFonts w:hint="default" w:ascii="宋体" w:hAnsi="宋体" w:eastAsia="宋体" w:cs="宋体"/>
        <w:b w:val="0"/>
        <w:bCs w:val="0"/>
        <w:sz w:val="24"/>
        <w:szCs w:val="24"/>
      </w:rPr>
    </w:lvl>
  </w:abstractNum>
  <w:num w:numId="1">
    <w:abstractNumId w:val="3"/>
  </w:num>
  <w:num w:numId="2">
    <w:abstractNumId w:val="8"/>
  </w:num>
  <w:num w:numId="3">
    <w:abstractNumId w:val="1"/>
  </w:num>
  <w:num w:numId="4">
    <w:abstractNumId w:val="2"/>
  </w:num>
  <w:num w:numId="5">
    <w:abstractNumId w:val="0"/>
  </w:num>
  <w:num w:numId="6">
    <w:abstractNumId w:val="4"/>
  </w:num>
  <w:num w:numId="7">
    <w:abstractNumId w:val="7"/>
  </w:num>
  <w:num w:numId="8">
    <w:abstractNumId w:val="9"/>
  </w:num>
  <w:num w:numId="9">
    <w:abstractNumId w:val="6"/>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TA1NGZiM2JmZDA1YWMxNGYzYTFiOWM2ZjBmYzA4Nzk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90B9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BC50FE"/>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D0899"/>
    <w:rsid w:val="211522A8"/>
    <w:rsid w:val="211D06AD"/>
    <w:rsid w:val="2125346E"/>
    <w:rsid w:val="213A359A"/>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3F3EAB"/>
    <w:rsid w:val="2B412984"/>
    <w:rsid w:val="2B4F35EA"/>
    <w:rsid w:val="2B5001B8"/>
    <w:rsid w:val="2B542580"/>
    <w:rsid w:val="2B572C59"/>
    <w:rsid w:val="2B5B52F6"/>
    <w:rsid w:val="2B5D7457"/>
    <w:rsid w:val="2B5F7D43"/>
    <w:rsid w:val="2B612FAF"/>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E12B54"/>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277C82"/>
    <w:rsid w:val="352D2385"/>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86D66"/>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6964EC"/>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8E6119"/>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766EE"/>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909BD"/>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DF24E3"/>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0609A"/>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3059D8"/>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AE34D0"/>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autoRedefine/>
    <w:qFormat/>
    <w:locked/>
    <w:uiPriority w:val="99"/>
    <w:rPr>
      <w:rFonts w:cs="Times New Roman"/>
      <w:b/>
      <w:bCs/>
      <w:kern w:val="44"/>
      <w:sz w:val="44"/>
      <w:szCs w:val="44"/>
    </w:rPr>
  </w:style>
  <w:style w:type="character" w:customStyle="1" w:styleId="32">
    <w:name w:val="标题 2 Char"/>
    <w:basedOn w:val="23"/>
    <w:link w:val="5"/>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2"/>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3"/>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3"/>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2055"/>
    <customShpInfo spid="_x0000_s2056"/>
    <customShpInfo spid="_x0000_s2061"/>
    <customShpInfo spid="_x0000_s2052"/>
    <customShpInfo spid="_x0000_s2058"/>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62</TotalTime>
  <ScaleCrop>false</ScaleCrop>
  <LinksUpToDate>false</LinksUpToDate>
  <CharactersWithSpaces>21428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小野鬼</cp:lastModifiedBy>
  <cp:lastPrinted>2020-08-20T00:50:00Z</cp:lastPrinted>
  <dcterms:modified xsi:type="dcterms:W3CDTF">2023-12-15T07:45:15Z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0E3CF386DC6A45B4812A334A37EBC268_12</vt:lpwstr>
  </property>
</Properties>
</file>